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00" w:type="dxa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000"/>
      </w:tblGrid>
      <w:tr w:rsidR="00A93536" w:rsidTr="00A9353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93536" w:rsidRDefault="00A93536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Si no puede ver correctamente este mensaje, </w:t>
            </w:r>
            <w:hyperlink r:id="rId5" w:tgtFrame="_blank" w:tooltip="Ver (en nueva ventana)" w:history="1">
              <w:r>
                <w:rPr>
                  <w:rStyle w:val="Textoennegrita"/>
                  <w:rFonts w:ascii="Arial" w:eastAsia="Times New Roman" w:hAnsi="Arial" w:cs="Arial"/>
                  <w:color w:val="000000"/>
                  <w:sz w:val="19"/>
                  <w:szCs w:val="19"/>
                </w:rPr>
                <w:t>pulse aquí</w:t>
              </w:r>
            </w:hyperlink>
          </w:p>
        </w:tc>
      </w:tr>
    </w:tbl>
    <w:p w:rsidR="00A93536" w:rsidRDefault="00A93536" w:rsidP="00A93536">
      <w:pPr>
        <w:rPr>
          <w:rFonts w:ascii="Lato" w:eastAsia="Times New Roman" w:hAnsi="Lato"/>
          <w:vanish/>
          <w:color w:val="000000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A93536" w:rsidTr="00A93536">
        <w:trPr>
          <w:tblCellSpacing w:w="0" w:type="dxa"/>
          <w:jc w:val="center"/>
        </w:trPr>
        <w:tc>
          <w:tcPr>
            <w:tcW w:w="3945" w:type="dxa"/>
            <w:hideMark/>
          </w:tcPr>
          <w:p w:rsidR="00A93536" w:rsidRDefault="00A93536">
            <w:pPr>
              <w:jc w:val="center"/>
              <w:rPr>
                <w:rFonts w:ascii="Lato" w:eastAsia="Times New Roman" w:hAnsi="Lato"/>
                <w:color w:val="000000"/>
              </w:rPr>
            </w:pPr>
            <w:r>
              <w:rPr>
                <w:rFonts w:ascii="Lato" w:eastAsia="Times New Roman" w:hAnsi="Lato"/>
                <w:noProof/>
                <w:color w:val="000000"/>
              </w:rPr>
              <w:drawing>
                <wp:inline distT="0" distB="0" distL="0" distR="0">
                  <wp:extent cx="5715000" cy="2381250"/>
                  <wp:effectExtent l="0" t="0" r="0" b="0"/>
                  <wp:docPr id="26" name="Imagen 26" descr="http://www.provacuno.es/v_portal/imgs/cabecera-mail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rovacuno.es/v_portal/imgs/cabecera-mail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3536" w:rsidRDefault="00A93536" w:rsidP="00A93536">
      <w:pPr>
        <w:rPr>
          <w:rFonts w:ascii="Lato" w:eastAsia="Times New Roman" w:hAnsi="Lato"/>
          <w:vanish/>
          <w:color w:val="000000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A93536" w:rsidTr="00A9353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93536" w:rsidRDefault="00A93536">
            <w:pPr>
              <w:rPr>
                <w:rFonts w:ascii="Lato" w:eastAsia="Times New Roman" w:hAnsi="Lato"/>
                <w:color w:val="000000"/>
              </w:rPr>
            </w:pPr>
          </w:p>
          <w:tbl>
            <w:tblPr>
              <w:tblW w:w="90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93536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93536" w:rsidRDefault="00A93536">
                  <w:pPr>
                    <w:rPr>
                      <w:rFonts w:ascii="Lato" w:eastAsia="Times New Roman" w:hAnsi="Lato"/>
                      <w:color w:val="000000"/>
                    </w:rPr>
                  </w:pPr>
                </w:p>
              </w:tc>
            </w:tr>
            <w:tr w:rsidR="00A93536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93536" w:rsidRDefault="00A93536">
                  <w:pPr>
                    <w:rPr>
                      <w:rFonts w:ascii="Lato" w:eastAsia="Times New Roman" w:hAnsi="Lato"/>
                      <w:color w:val="000000"/>
                    </w:rPr>
                  </w:pPr>
                  <w:r>
                    <w:rPr>
                      <w:rFonts w:ascii="Lato" w:eastAsia="Times New Roman" w:hAnsi="Lato"/>
                      <w:noProof/>
                      <w:color w:val="000000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5" name="Imagen 25" descr="http://www.provacuno.es/imgs/boto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provacuno.es/imgs/boto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93536">
              <w:trPr>
                <w:trHeight w:val="22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93536" w:rsidRDefault="00A93536">
                  <w:pPr>
                    <w:rPr>
                      <w:rFonts w:ascii="Lato" w:eastAsia="Times New Roman" w:hAnsi="Lato"/>
                      <w:color w:val="000000"/>
                    </w:rPr>
                  </w:pPr>
                </w:p>
              </w:tc>
            </w:tr>
            <w:tr w:rsidR="00A93536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9353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0"/>
                          <w:gridCol w:w="150"/>
                          <w:gridCol w:w="6600"/>
                        </w:tblGrid>
                        <w:tr w:rsidR="00A93536">
                          <w:trPr>
                            <w:tblCellSpacing w:w="0" w:type="dxa"/>
                          </w:trPr>
                          <w:tc>
                            <w:tcPr>
                              <w:tcW w:w="1500" w:type="dxa"/>
                              <w:vMerge w:val="restart"/>
                              <w:hideMark/>
                            </w:tcPr>
                            <w:p w:rsidR="00A93536" w:rsidRDefault="00A93536">
                              <w:pPr>
                                <w:rPr>
                                  <w:rFonts w:ascii="Lato" w:eastAsia="Times New Roman" w:hAnsi="Lato"/>
                                  <w:color w:val="000000"/>
                                </w:rPr>
                              </w:pPr>
                              <w:r>
                                <w:rPr>
                                  <w:rFonts w:ascii="Lato" w:eastAsia="Times New Roman" w:hAnsi="Lato"/>
                                  <w:noProof/>
                                  <w:color w:val="000000"/>
                                </w:rPr>
                                <w:drawing>
                                  <wp:inline distT="0" distB="0" distL="0" distR="0">
                                    <wp:extent cx="1428750" cy="942975"/>
                                    <wp:effectExtent l="0" t="0" r="0" b="9525"/>
                                    <wp:docPr id="24" name="Imagen 24" descr="Reunion ASEACAM">
                                      <a:hlinkClick xmlns:a="http://schemas.openxmlformats.org/drawingml/2006/main" r:id="rId8" tooltip="&quot;Para leer más información 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Reunion ASEACAM">
                                              <a:hlinkClick r:id="rId8" tooltip="&quot;Para leer más información 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0" cy="9429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center"/>
                              <w:hideMark/>
                            </w:tcPr>
                            <w:p w:rsidR="00A93536" w:rsidRDefault="00A93536">
                              <w:pPr>
                                <w:rPr>
                                  <w:rFonts w:ascii="Lato" w:eastAsia="Times New Roman" w:hAnsi="Lato"/>
                                  <w:color w:val="000000"/>
                                </w:rPr>
                              </w:pPr>
                              <w:r>
                                <w:rPr>
                                  <w:rFonts w:ascii="Lato" w:eastAsia="Times New Roman" w:hAnsi="Lato"/>
                                  <w:noProof/>
                                  <w:color w:val="000000"/>
                                </w:rPr>
                                <w:drawing>
                                  <wp:inline distT="0" distB="0" distL="0" distR="0">
                                    <wp:extent cx="95250" cy="95250"/>
                                    <wp:effectExtent l="0" t="0" r="0" b="0"/>
                                    <wp:docPr id="23" name="Imagen 23" descr="http://www.provacuno.es/imgs/boton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http://www.provacuno.es/imgs/boton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A93536" w:rsidRDefault="00A93536">
                              <w:pP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79C23D"/>
                                  <w:sz w:val="36"/>
                                  <w:szCs w:val="36"/>
                                </w:rPr>
                              </w:pPr>
                              <w:hyperlink r:id="rId10" w:tooltip="Para leer más información " w:history="1">
                                <w:r>
                                  <w:rPr>
                                    <w:rStyle w:val="Textoennegrita"/>
                                    <w:rFonts w:ascii="Arial" w:eastAsia="Times New Roman" w:hAnsi="Arial" w:cs="Arial"/>
                                    <w:color w:val="79C23D"/>
                                    <w:sz w:val="36"/>
                                    <w:szCs w:val="36"/>
                                  </w:rPr>
                                  <w:t>PROVACUNO presente en el Foro de Negocio ASEAN</w:t>
                                </w:r>
                              </w:hyperlink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79C23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A9353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A93536" w:rsidRDefault="00A93536">
                              <w:pPr>
                                <w:rPr>
                                  <w:rFonts w:ascii="Lato" w:eastAsia="Times New Roman" w:hAnsi="Lato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A93536" w:rsidRDefault="00A93536">
                              <w:pPr>
                                <w:rPr>
                                  <w:rFonts w:ascii="Lato" w:eastAsia="Times New Roman" w:hAnsi="Lato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93536" w:rsidRDefault="00A93536">
                              <w:pPr>
                                <w:pStyle w:val="heditorfirst"/>
                                <w:rPr>
                                  <w:rStyle w:val="Hipervnculo"/>
                                  <w:sz w:val="21"/>
                                  <w:szCs w:val="21"/>
                                </w:rPr>
                              </w:pPr>
                              <w:hyperlink r:id="rId11" w:tooltip="Para leer más información" w:history="1">
                                <w:r>
                                  <w:rPr>
                                    <w:rStyle w:val="Hipervnculo"/>
                                    <w:rFonts w:ascii="Arial" w:hAnsi="Arial" w:cs="Arial"/>
                                    <w:sz w:val="21"/>
                                    <w:szCs w:val="21"/>
                                  </w:rPr>
                                  <w:t>En el reciente Foro de Negocio '</w:t>
                                </w:r>
                                <w:proofErr w:type="spellStart"/>
                                <w:r>
                                  <w:rPr>
                                    <w:rStyle w:val="Hipervnculo"/>
                                    <w:rFonts w:ascii="Arial" w:hAnsi="Arial" w:cs="Arial"/>
                                    <w:sz w:val="21"/>
                                    <w:szCs w:val="21"/>
                                  </w:rPr>
                                  <w:t>Trade</w:t>
                                </w:r>
                                <w:proofErr w:type="spellEnd"/>
                                <w:r>
                                  <w:rPr>
                                    <w:rStyle w:val="Hipervnculo"/>
                                    <w:rFonts w:ascii="Arial" w:hAnsi="Arial" w:cs="Arial"/>
                                    <w:sz w:val="21"/>
                                    <w:szCs w:val="21"/>
                                  </w:rPr>
                                  <w:t xml:space="preserve"> and </w:t>
                                </w:r>
                                <w:proofErr w:type="spellStart"/>
                                <w:r>
                                  <w:rPr>
                                    <w:rStyle w:val="Hipervnculo"/>
                                    <w:rFonts w:ascii="Arial" w:hAnsi="Arial" w:cs="Arial"/>
                                    <w:sz w:val="21"/>
                                    <w:szCs w:val="21"/>
                                  </w:rPr>
                                  <w:t>Investment</w:t>
                                </w:r>
                                <w:proofErr w:type="spellEnd"/>
                                <w:r>
                                  <w:rPr>
                                    <w:rStyle w:val="Hipervnculo"/>
                                    <w:rFonts w:ascii="Arial" w:hAnsi="Arial" w:cs="Arial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Style w:val="Hipervnculo"/>
                                    <w:rFonts w:ascii="Arial" w:hAnsi="Arial" w:cs="Arial"/>
                                    <w:sz w:val="21"/>
                                    <w:szCs w:val="21"/>
                                  </w:rPr>
                                  <w:t>Opportunities</w:t>
                                </w:r>
                                <w:proofErr w:type="spellEnd"/>
                                <w:r>
                                  <w:rPr>
                                    <w:rStyle w:val="Hipervnculo"/>
                                    <w:rFonts w:ascii="Arial" w:hAnsi="Arial" w:cs="Arial"/>
                                    <w:sz w:val="21"/>
                                    <w:szCs w:val="21"/>
                                  </w:rPr>
                                  <w:t xml:space="preserve"> in ASEAN' han participado los embajadores de Vietnam, Filipinas, Tailandia y Malasia, con los que PROVACUNO se ha reunido para preparar acciones de promoción y avanzar en la apertura de sus mercados a la carne de vacuno español</w:t>
                                </w:r>
                              </w:hyperlink>
                            </w:p>
                            <w:p w:rsidR="00A93536" w:rsidRDefault="00A93536">
                              <w:pPr>
                                <w:rPr>
                                  <w:rFonts w:ascii="Arial" w:eastAsia="Times New Roman" w:hAnsi="Arial" w:cs="Arial"/>
                                  <w:color w:val="333333"/>
                                </w:rPr>
                              </w:pPr>
                            </w:p>
                          </w:tc>
                        </w:tr>
                      </w:tbl>
                      <w:p w:rsidR="00A93536" w:rsidRDefault="00A9353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93536" w:rsidRDefault="00A935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3536">
              <w:trPr>
                <w:trHeight w:val="22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93536" w:rsidRDefault="00A935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3536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9353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600"/>
                          <w:gridCol w:w="150"/>
                          <w:gridCol w:w="2250"/>
                        </w:tblGrid>
                        <w:tr w:rsidR="00A9353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A93536" w:rsidRDefault="00A93536">
                              <w:pP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79C23D"/>
                                  <w:sz w:val="36"/>
                                  <w:szCs w:val="36"/>
                                </w:rPr>
                              </w:pPr>
                              <w:hyperlink r:id="rId12" w:tooltip="Para leer más información " w:history="1">
                                <w:r>
                                  <w:rPr>
                                    <w:rStyle w:val="Textoennegrita"/>
                                    <w:rFonts w:ascii="Arial" w:eastAsia="Times New Roman" w:hAnsi="Arial" w:cs="Arial"/>
                                    <w:color w:val="79C23D"/>
                                    <w:sz w:val="36"/>
                                    <w:szCs w:val="36"/>
                                  </w:rPr>
                                  <w:t xml:space="preserve">¿Cómo distinguir entre hamburguesa y Burger </w:t>
                                </w:r>
                                <w:proofErr w:type="spellStart"/>
                                <w:r>
                                  <w:rPr>
                                    <w:rStyle w:val="Textoennegrita"/>
                                    <w:rFonts w:ascii="Arial" w:eastAsia="Times New Roman" w:hAnsi="Arial" w:cs="Arial"/>
                                    <w:color w:val="79C23D"/>
                                    <w:sz w:val="36"/>
                                    <w:szCs w:val="36"/>
                                  </w:rPr>
                                  <w:t>Meat</w:t>
                                </w:r>
                                <w:proofErr w:type="spellEnd"/>
                                <w:r>
                                  <w:rPr>
                                    <w:rStyle w:val="Textoennegrita"/>
                                    <w:rFonts w:ascii="Arial" w:eastAsia="Times New Roman" w:hAnsi="Arial" w:cs="Arial"/>
                                    <w:color w:val="79C23D"/>
                                    <w:sz w:val="36"/>
                                    <w:szCs w:val="36"/>
                                  </w:rPr>
                                  <w:t>?</w:t>
                                </w:r>
                              </w:hyperlink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79C23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50" w:type="dxa"/>
                              <w:vMerge w:val="restart"/>
                              <w:hideMark/>
                            </w:tcPr>
                            <w:p w:rsidR="00A93536" w:rsidRDefault="00A93536">
                              <w:pP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79C23D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1500" w:type="dxa"/>
                              <w:vMerge w:val="restart"/>
                              <w:hideMark/>
                            </w:tcPr>
                            <w:p w:rsidR="00A93536" w:rsidRDefault="00A93536">
                              <w:pPr>
                                <w:rPr>
                                  <w:rFonts w:ascii="Lato" w:eastAsia="Times New Roman" w:hAnsi="Lato"/>
                                  <w:color w:val="000000"/>
                                </w:rPr>
                              </w:pPr>
                              <w:r>
                                <w:rPr>
                                  <w:rFonts w:ascii="Lato" w:eastAsia="Times New Roman" w:hAnsi="Lato"/>
                                  <w:noProof/>
                                  <w:color w:val="9BC47A"/>
                                </w:rPr>
                                <w:drawing>
                                  <wp:inline distT="0" distB="0" distL="0" distR="0">
                                    <wp:extent cx="1428750" cy="942975"/>
                                    <wp:effectExtent l="0" t="0" r="0" b="9525"/>
                                    <wp:docPr id="22" name="Imagen 22" descr="Burger Meat">
                                      <a:hlinkClick xmlns:a="http://schemas.openxmlformats.org/drawingml/2006/main" r:id="rId12" tooltip="Para leer más información 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Burger Meat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0" cy="9429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A9353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</w:tcPr>
                            <w:p w:rsidR="00A93536" w:rsidRDefault="00A93536">
                              <w:pPr>
                                <w:pStyle w:val="heditorfirst"/>
                                <w:rPr>
                                  <w:rStyle w:val="Hipervnculo"/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  <w:hyperlink r:id="rId14" w:tooltip="Para leer más información" w:history="1">
                                <w:r>
                                  <w:rPr>
                                    <w:rStyle w:val="Hipervnculo"/>
                                    <w:rFonts w:ascii="Arial" w:hAnsi="Arial" w:cs="Arial"/>
                                    <w:sz w:val="21"/>
                                    <w:szCs w:val="21"/>
                                  </w:rPr>
                                  <w:t xml:space="preserve">La carne de vacuno es tan nutritiva como versátil por las posibilidades culinarias que ofrece. El consumidor debe conocer y distinguir entre hamburguesa y </w:t>
                                </w:r>
                                <w:proofErr w:type="spellStart"/>
                                <w:r>
                                  <w:rPr>
                                    <w:rStyle w:val="Hipervnculo"/>
                                    <w:rFonts w:ascii="Arial" w:hAnsi="Arial" w:cs="Arial"/>
                                    <w:sz w:val="21"/>
                                    <w:szCs w:val="21"/>
                                  </w:rPr>
                                  <w:t>burger</w:t>
                                </w:r>
                                <w:proofErr w:type="spellEnd"/>
                                <w:r>
                                  <w:rPr>
                                    <w:rStyle w:val="Hipervnculo"/>
                                    <w:rFonts w:ascii="Arial" w:hAnsi="Arial" w:cs="Arial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Style w:val="Hipervnculo"/>
                                    <w:rFonts w:ascii="Arial" w:hAnsi="Arial" w:cs="Arial"/>
                                    <w:sz w:val="21"/>
                                    <w:szCs w:val="21"/>
                                  </w:rPr>
                                  <w:t>meat</w:t>
                                </w:r>
                                <w:proofErr w:type="spellEnd"/>
                                <w:r>
                                  <w:rPr>
                                    <w:rStyle w:val="Hipervnculo"/>
                                    <w:rFonts w:ascii="Arial" w:hAnsi="Arial" w:cs="Arial"/>
                                    <w:sz w:val="21"/>
                                    <w:szCs w:val="21"/>
                                  </w:rPr>
                                  <w:t xml:space="preserve"> en los preparados de carne</w:t>
                                </w:r>
                              </w:hyperlink>
                            </w:p>
                            <w:p w:rsidR="00A93536" w:rsidRDefault="00A93536">
                              <w:pPr>
                                <w:pStyle w:val="NormalWeb"/>
                                <w:rPr>
                                  <w:rStyle w:val="Hipervnculo"/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  <w:hyperlink r:id="rId15" w:tooltip="Para leer más información" w:history="1">
                                <w:r>
                                  <w:rPr>
                                    <w:rStyle w:val="Hipervnculo"/>
                                    <w:rFonts w:ascii="Arial" w:hAnsi="Arial" w:cs="Arial"/>
                                    <w:sz w:val="21"/>
                                    <w:szCs w:val="21"/>
                                  </w:rPr>
                                  <w:t> </w:t>
                                </w:r>
                              </w:hyperlink>
                            </w:p>
                            <w:p w:rsidR="00A93536" w:rsidRDefault="00A93536">
                              <w:pPr>
                                <w:rPr>
                                  <w:rFonts w:eastAsia="Times New Roman"/>
                                  <w:color w:val="333333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A93536" w:rsidRDefault="00A93536">
                              <w:pP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79C23D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A93536" w:rsidRDefault="00A93536">
                              <w:pPr>
                                <w:rPr>
                                  <w:rFonts w:ascii="Lato" w:eastAsia="Times New Roman" w:hAnsi="Lato"/>
                                  <w:color w:val="000000"/>
                                </w:rPr>
                              </w:pPr>
                            </w:p>
                          </w:tc>
                        </w:tr>
                      </w:tbl>
                      <w:p w:rsidR="00A93536" w:rsidRDefault="00A9353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93536" w:rsidRDefault="00A935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3536">
              <w:trPr>
                <w:trHeight w:val="22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93536" w:rsidRDefault="00A935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3536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9353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0"/>
                          <w:gridCol w:w="150"/>
                          <w:gridCol w:w="6600"/>
                        </w:tblGrid>
                        <w:tr w:rsidR="00A93536">
                          <w:trPr>
                            <w:tblCellSpacing w:w="0" w:type="dxa"/>
                          </w:trPr>
                          <w:tc>
                            <w:tcPr>
                              <w:tcW w:w="1500" w:type="dxa"/>
                              <w:vMerge w:val="restart"/>
                              <w:hideMark/>
                            </w:tcPr>
                            <w:p w:rsidR="00A93536" w:rsidRDefault="00A93536">
                              <w:pPr>
                                <w:rPr>
                                  <w:rFonts w:ascii="Lato" w:eastAsia="Times New Roman" w:hAnsi="Lato"/>
                                  <w:color w:val="000000"/>
                                </w:rPr>
                              </w:pPr>
                              <w:r>
                                <w:rPr>
                                  <w:rFonts w:ascii="Lato" w:eastAsia="Times New Roman" w:hAnsi="Lato"/>
                                  <w:noProof/>
                                  <w:color w:val="000000"/>
                                </w:rPr>
                                <w:drawing>
                                  <wp:inline distT="0" distB="0" distL="0" distR="0">
                                    <wp:extent cx="1428750" cy="942975"/>
                                    <wp:effectExtent l="0" t="0" r="0" b="9525"/>
                                    <wp:docPr id="21" name="Imagen 21" descr="María Sanches, portavoz de las interprofesionales">
                                      <a:hlinkClick xmlns:a="http://schemas.openxmlformats.org/drawingml/2006/main" r:id="rId16" tooltip="&quot;Para leer más información 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María Sanches, portavoz de las interprofesionales">
                                              <a:hlinkClick r:id="rId16" tooltip="&quot;Para leer más información 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0" cy="9429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center"/>
                              <w:hideMark/>
                            </w:tcPr>
                            <w:p w:rsidR="00A93536" w:rsidRDefault="00A93536">
                              <w:pPr>
                                <w:rPr>
                                  <w:rFonts w:ascii="Lato" w:eastAsia="Times New Roman" w:hAnsi="Lato"/>
                                  <w:color w:val="000000"/>
                                </w:rPr>
                              </w:pPr>
                              <w:r>
                                <w:rPr>
                                  <w:rFonts w:ascii="Lato" w:eastAsia="Times New Roman" w:hAnsi="Lato"/>
                                  <w:noProof/>
                                  <w:color w:val="000000"/>
                                </w:rPr>
                                <w:drawing>
                                  <wp:inline distT="0" distB="0" distL="0" distR="0">
                                    <wp:extent cx="95250" cy="95250"/>
                                    <wp:effectExtent l="0" t="0" r="0" b="0"/>
                                    <wp:docPr id="20" name="Imagen 20" descr="http://www.provacuno.es/imgs/boton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http://www.provacuno.es/imgs/boton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A93536" w:rsidRDefault="00A93536">
                              <w:pP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79C23D"/>
                                  <w:sz w:val="36"/>
                                  <w:szCs w:val="36"/>
                                </w:rPr>
                              </w:pPr>
                              <w:hyperlink r:id="rId18" w:tooltip="Para leer más información " w:history="1">
                                <w:r>
                                  <w:rPr>
                                    <w:rStyle w:val="Textoennegrita"/>
                                    <w:rFonts w:ascii="Arial" w:eastAsia="Times New Roman" w:hAnsi="Arial" w:cs="Arial"/>
                                    <w:color w:val="79C23D"/>
                                    <w:sz w:val="36"/>
                                    <w:szCs w:val="36"/>
                                  </w:rPr>
                                  <w:t>La Carne, protagonista de ´La Mañana´ de TVE</w:t>
                                </w:r>
                              </w:hyperlink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79C23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A9353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A93536" w:rsidRDefault="00A93536">
                              <w:pPr>
                                <w:rPr>
                                  <w:rFonts w:ascii="Lato" w:eastAsia="Times New Roman" w:hAnsi="Lato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A93536" w:rsidRDefault="00A93536">
                              <w:pPr>
                                <w:rPr>
                                  <w:rFonts w:ascii="Lato" w:eastAsia="Times New Roman" w:hAnsi="Lato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93536" w:rsidRDefault="00A93536">
                              <w:pPr>
                                <w:pStyle w:val="heditorfirst"/>
                                <w:rPr>
                                  <w:rStyle w:val="Hipervnculo"/>
                                  <w:sz w:val="21"/>
                                  <w:szCs w:val="21"/>
                                </w:rPr>
                              </w:pPr>
                              <w:hyperlink r:id="rId19" w:tooltip="Para leer más información" w:history="1">
                                <w:r>
                                  <w:rPr>
                                    <w:rStyle w:val="Hipervnculo"/>
                                    <w:rFonts w:ascii="Arial" w:hAnsi="Arial" w:cs="Arial"/>
                                    <w:sz w:val="21"/>
                                    <w:szCs w:val="21"/>
                                  </w:rPr>
                                  <w:t>María Sánchez, portavoz de las Organizaciones Interprofesionales Cárnicas, ha hablado en el programa de Televisión Española "La Mañana" sobre distintos aspectos en torno a la carne y derivados cárnicos: forma adecuada de cocinado, sus propiedades nutricionales y saludables, sus cualidades organolépticas, el etiquetado y las distintas denominaciones comerciales de vacuno mayor</w:t>
                                </w:r>
                              </w:hyperlink>
                            </w:p>
                            <w:p w:rsidR="00A93536" w:rsidRDefault="00A93536">
                              <w:pPr>
                                <w:rPr>
                                  <w:rFonts w:ascii="Arial" w:eastAsia="Times New Roman" w:hAnsi="Arial" w:cs="Arial"/>
                                  <w:color w:val="333333"/>
                                </w:rPr>
                              </w:pPr>
                            </w:p>
                          </w:tc>
                        </w:tr>
                      </w:tbl>
                      <w:p w:rsidR="00A93536" w:rsidRDefault="00A9353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93536" w:rsidRDefault="00A935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3536">
              <w:trPr>
                <w:trHeight w:val="22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93536" w:rsidRDefault="00A935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3536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9353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600"/>
                          <w:gridCol w:w="150"/>
                          <w:gridCol w:w="2250"/>
                        </w:tblGrid>
                        <w:tr w:rsidR="00A9353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A93536" w:rsidRDefault="00A93536">
                              <w:pP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79C23D"/>
                                  <w:sz w:val="36"/>
                                  <w:szCs w:val="36"/>
                                </w:rPr>
                              </w:pPr>
                              <w:hyperlink r:id="rId20" w:tooltip="Para leer más información " w:history="1">
                                <w:r>
                                  <w:rPr>
                                    <w:rStyle w:val="Textoennegrita"/>
                                    <w:rFonts w:ascii="Arial" w:eastAsia="Times New Roman" w:hAnsi="Arial" w:cs="Arial"/>
                                    <w:color w:val="79C23D"/>
                                    <w:sz w:val="36"/>
                                    <w:szCs w:val="36"/>
                                  </w:rPr>
                                  <w:t>Apertura de mercados, estado de las negociaciones</w:t>
                                </w:r>
                              </w:hyperlink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79C23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50" w:type="dxa"/>
                              <w:vMerge w:val="restart"/>
                              <w:hideMark/>
                            </w:tcPr>
                            <w:p w:rsidR="00A93536" w:rsidRDefault="00A93536">
                              <w:pP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79C23D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1500" w:type="dxa"/>
                              <w:vMerge w:val="restart"/>
                              <w:hideMark/>
                            </w:tcPr>
                            <w:p w:rsidR="00A93536" w:rsidRDefault="00A93536">
                              <w:pPr>
                                <w:rPr>
                                  <w:rFonts w:ascii="Lato" w:eastAsia="Times New Roman" w:hAnsi="Lato"/>
                                  <w:color w:val="000000"/>
                                </w:rPr>
                              </w:pPr>
                              <w:r>
                                <w:rPr>
                                  <w:rFonts w:ascii="Lato" w:eastAsia="Times New Roman" w:hAnsi="Lato"/>
                                  <w:noProof/>
                                  <w:color w:val="9BC47A"/>
                                </w:rPr>
                                <w:drawing>
                                  <wp:inline distT="0" distB="0" distL="0" distR="0">
                                    <wp:extent cx="1428750" cy="942975"/>
                                    <wp:effectExtent l="0" t="0" r="0" b="9525"/>
                                    <wp:docPr id="19" name="Imagen 19" descr="Mercados internacionales">
                                      <a:hlinkClick xmlns:a="http://schemas.openxmlformats.org/drawingml/2006/main" r:id="rId20" tooltip="Para leer más información 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Mercados internacionale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0" cy="9429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A9353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</w:tcPr>
                            <w:p w:rsidR="00A93536" w:rsidRDefault="00A93536">
                              <w:pPr>
                                <w:pStyle w:val="heditorfirst"/>
                                <w:rPr>
                                  <w:rStyle w:val="Hipervnculo"/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  <w:hyperlink r:id="rId22" w:tooltip="Para leer más información" w:history="1">
                                <w:r>
                                  <w:rPr>
                                    <w:rStyle w:val="Hipervnculo"/>
                                    <w:rFonts w:ascii="Arial" w:hAnsi="Arial" w:cs="Arial"/>
                                    <w:sz w:val="21"/>
                                    <w:szCs w:val="21"/>
                                  </w:rPr>
                                  <w:t>PROVACUNO informa del estado de situación de los países con los que el sector mantiene negociaciones para la apertura de sus mercados para la carne de vacuno español</w:t>
                                </w:r>
                              </w:hyperlink>
                            </w:p>
                            <w:p w:rsidR="00A93536" w:rsidRDefault="00A93536">
                              <w:pPr>
                                <w:rPr>
                                  <w:rFonts w:eastAsia="Times New Roman"/>
                                  <w:color w:val="333333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A93536" w:rsidRDefault="00A93536">
                              <w:pP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79C23D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A93536" w:rsidRDefault="00A93536">
                              <w:pPr>
                                <w:rPr>
                                  <w:rFonts w:ascii="Lato" w:eastAsia="Times New Roman" w:hAnsi="Lato"/>
                                  <w:color w:val="000000"/>
                                </w:rPr>
                              </w:pPr>
                            </w:p>
                          </w:tc>
                        </w:tr>
                      </w:tbl>
                      <w:p w:rsidR="00A93536" w:rsidRDefault="00A9353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93536" w:rsidRDefault="00A935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3536">
              <w:trPr>
                <w:trHeight w:val="22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93536" w:rsidRDefault="00A935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3536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9353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0"/>
                          <w:gridCol w:w="150"/>
                          <w:gridCol w:w="6600"/>
                        </w:tblGrid>
                        <w:tr w:rsidR="00A93536">
                          <w:trPr>
                            <w:tblCellSpacing w:w="0" w:type="dxa"/>
                          </w:trPr>
                          <w:tc>
                            <w:tcPr>
                              <w:tcW w:w="1500" w:type="dxa"/>
                              <w:vMerge w:val="restart"/>
                              <w:hideMark/>
                            </w:tcPr>
                            <w:p w:rsidR="00A93536" w:rsidRDefault="00A93536">
                              <w:pPr>
                                <w:rPr>
                                  <w:rFonts w:ascii="Lato" w:eastAsia="Times New Roman" w:hAnsi="Lato"/>
                                  <w:color w:val="000000"/>
                                </w:rPr>
                              </w:pPr>
                              <w:r>
                                <w:rPr>
                                  <w:rFonts w:ascii="Lato" w:eastAsia="Times New Roman" w:hAnsi="Lato"/>
                                  <w:noProof/>
                                  <w:color w:val="000000"/>
                                </w:rPr>
                                <w:drawing>
                                  <wp:inline distT="0" distB="0" distL="0" distR="0">
                                    <wp:extent cx="1428750" cy="942975"/>
                                    <wp:effectExtent l="0" t="0" r="0" b="9525"/>
                                    <wp:docPr id="18" name="Imagen 18" descr="Diseño de stands">
                                      <a:hlinkClick xmlns:a="http://schemas.openxmlformats.org/drawingml/2006/main" r:id="rId23" tooltip="&quot;Para leer más información 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Diseño de stands">
                                              <a:hlinkClick r:id="rId23" tooltip="&quot;Para leer más información 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0" cy="9429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center"/>
                              <w:hideMark/>
                            </w:tcPr>
                            <w:p w:rsidR="00A93536" w:rsidRDefault="00A93536">
                              <w:pPr>
                                <w:rPr>
                                  <w:rFonts w:ascii="Lato" w:eastAsia="Times New Roman" w:hAnsi="Lato"/>
                                  <w:color w:val="000000"/>
                                </w:rPr>
                              </w:pPr>
                              <w:r>
                                <w:rPr>
                                  <w:rFonts w:ascii="Lato" w:eastAsia="Times New Roman" w:hAnsi="Lato"/>
                                  <w:noProof/>
                                  <w:color w:val="000000"/>
                                </w:rPr>
                                <w:drawing>
                                  <wp:inline distT="0" distB="0" distL="0" distR="0">
                                    <wp:extent cx="95250" cy="95250"/>
                                    <wp:effectExtent l="0" t="0" r="0" b="0"/>
                                    <wp:docPr id="17" name="Imagen 17" descr="http://www.provacuno.es/imgs/boton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http://www.provacuno.es/imgs/boton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A93536" w:rsidRDefault="00A93536">
                              <w:pP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79C23D"/>
                                  <w:sz w:val="36"/>
                                  <w:szCs w:val="36"/>
                                </w:rPr>
                              </w:pPr>
                              <w:hyperlink r:id="rId25" w:tooltip="Para leer más información " w:history="1">
                                <w:r>
                                  <w:rPr>
                                    <w:rStyle w:val="Textoennegrita"/>
                                    <w:rFonts w:ascii="Arial" w:eastAsia="Times New Roman" w:hAnsi="Arial" w:cs="Arial"/>
                                    <w:color w:val="79C23D"/>
                                    <w:sz w:val="36"/>
                                    <w:szCs w:val="36"/>
                                  </w:rPr>
                                  <w:t>Convocatoria diseño y construcción de stands para ferias</w:t>
                                </w:r>
                              </w:hyperlink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79C23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A9353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A93536" w:rsidRDefault="00A93536">
                              <w:pPr>
                                <w:rPr>
                                  <w:rFonts w:ascii="Lato" w:eastAsia="Times New Roman" w:hAnsi="Lato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A93536" w:rsidRDefault="00A93536">
                              <w:pPr>
                                <w:rPr>
                                  <w:rFonts w:ascii="Lato" w:eastAsia="Times New Roman" w:hAnsi="Lato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93536" w:rsidRDefault="00A93536">
                              <w:pPr>
                                <w:pStyle w:val="heditorfirst"/>
                                <w:rPr>
                                  <w:rStyle w:val="Hipervnculo"/>
                                  <w:sz w:val="21"/>
                                  <w:szCs w:val="21"/>
                                </w:rPr>
                              </w:pPr>
                              <w:hyperlink r:id="rId26" w:tooltip="Para leer más información" w:history="1">
                                <w:r>
                                  <w:rPr>
                                    <w:rStyle w:val="Hipervnculo"/>
                                    <w:rFonts w:ascii="Arial" w:hAnsi="Arial" w:cs="Arial"/>
                                    <w:sz w:val="21"/>
                                    <w:szCs w:val="21"/>
                                  </w:rPr>
                                  <w:t>PROVACUNO abre concurso para convocar a empresas dedicadas al diseño y construcción de stands, para ferias de promoción sobre el sector de carne de vacuno en España</w:t>
                                </w:r>
                              </w:hyperlink>
                            </w:p>
                            <w:p w:rsidR="00A93536" w:rsidRDefault="00A93536">
                              <w:pPr>
                                <w:rPr>
                                  <w:rFonts w:ascii="Arial" w:eastAsia="Times New Roman" w:hAnsi="Arial" w:cs="Arial"/>
                                  <w:color w:val="333333"/>
                                </w:rPr>
                              </w:pPr>
                            </w:p>
                          </w:tc>
                        </w:tr>
                      </w:tbl>
                      <w:p w:rsidR="00A93536" w:rsidRDefault="00A9353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93536" w:rsidRDefault="00A935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3536">
              <w:trPr>
                <w:trHeight w:val="22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93536" w:rsidRDefault="00A935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3536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9353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93536">
                          <w:trPr>
                            <w:tblCellSpacing w:w="0" w:type="dxa"/>
                          </w:trPr>
                          <w:tc>
                            <w:tcPr>
                              <w:tcW w:w="9000" w:type="dxa"/>
                              <w:tcMar>
                                <w:top w:w="0" w:type="dxa"/>
                                <w:left w:w="0" w:type="dxa"/>
                                <w:bottom w:w="75" w:type="dxa"/>
                                <w:right w:w="0" w:type="dxa"/>
                              </w:tcMar>
                            </w:tcPr>
                            <w:p w:rsidR="00A93536" w:rsidRDefault="00A93536">
                              <w:pPr>
                                <w:spacing w:after="150"/>
                                <w:rPr>
                                  <w:rStyle w:val="Hipervnculo"/>
                                  <w:rFonts w:ascii="Lato" w:hAnsi="Lato"/>
                                  <w:color w:val="9BC47A"/>
                                </w:rPr>
                              </w:pPr>
                              <w:r>
                                <w:rPr>
                                  <w:rFonts w:ascii="Lato" w:eastAsia="Times New Roman" w:hAnsi="Lato"/>
                                  <w:noProof/>
                                  <w:color w:val="9BC47A"/>
                                </w:rPr>
                                <w:drawing>
                                  <wp:inline distT="0" distB="0" distL="0" distR="0">
                                    <wp:extent cx="5715000" cy="2381250"/>
                                    <wp:effectExtent l="0" t="0" r="0" b="0"/>
                                    <wp:docPr id="16" name="Imagen 16" descr="banner">
                                      <a:hlinkClick xmlns:a="http://schemas.openxmlformats.org/drawingml/2006/main" r:id="rId27" tooltip="Visitar el enlace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banne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0" cy="2381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93536" w:rsidRDefault="00A93536">
                              <w:pPr>
                                <w:spacing w:after="150"/>
                                <w:rPr>
                                  <w:rFonts w:eastAsia="Times New Roman"/>
                                  <w:color w:val="333333"/>
                                </w:rPr>
                              </w:pPr>
                            </w:p>
                          </w:tc>
                        </w:tr>
                      </w:tbl>
                      <w:p w:rsidR="00A93536" w:rsidRDefault="00A9353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93536" w:rsidRDefault="00A935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3536">
              <w:trPr>
                <w:trHeight w:val="22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93536" w:rsidRDefault="00A935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3536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9353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0"/>
                          <w:gridCol w:w="150"/>
                          <w:gridCol w:w="6600"/>
                        </w:tblGrid>
                        <w:tr w:rsidR="00A93536">
                          <w:trPr>
                            <w:tblCellSpacing w:w="0" w:type="dxa"/>
                          </w:trPr>
                          <w:tc>
                            <w:tcPr>
                              <w:tcW w:w="1500" w:type="dxa"/>
                              <w:vMerge w:val="restart"/>
                              <w:hideMark/>
                            </w:tcPr>
                            <w:p w:rsidR="00A93536" w:rsidRDefault="00A93536">
                              <w:pPr>
                                <w:rPr>
                                  <w:rFonts w:ascii="Lato" w:eastAsia="Times New Roman" w:hAnsi="Lato"/>
                                  <w:color w:val="000000"/>
                                </w:rPr>
                              </w:pPr>
                              <w:r>
                                <w:rPr>
                                  <w:rFonts w:ascii="Lato" w:eastAsia="Times New Roman" w:hAnsi="Lato"/>
                                  <w:noProof/>
                                  <w:color w:val="000000"/>
                                </w:rPr>
                                <w:drawing>
                                  <wp:inline distT="0" distB="0" distL="0" distR="0">
                                    <wp:extent cx="1428750" cy="942975"/>
                                    <wp:effectExtent l="0" t="0" r="0" b="9525"/>
                                    <wp:docPr id="15" name="Imagen 15" descr="Carnicería">
                                      <a:hlinkClick xmlns:a="http://schemas.openxmlformats.org/drawingml/2006/main" r:id="rId29" tooltip="&quot;Para leer más información 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Carnicería">
                                              <a:hlinkClick r:id="rId29" tooltip="&quot;Para leer más información 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0" cy="9429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center"/>
                              <w:hideMark/>
                            </w:tcPr>
                            <w:p w:rsidR="00A93536" w:rsidRDefault="00A93536">
                              <w:pPr>
                                <w:rPr>
                                  <w:rFonts w:ascii="Lato" w:eastAsia="Times New Roman" w:hAnsi="Lato"/>
                                  <w:color w:val="000000"/>
                                </w:rPr>
                              </w:pPr>
                              <w:r>
                                <w:rPr>
                                  <w:rFonts w:ascii="Lato" w:eastAsia="Times New Roman" w:hAnsi="Lato"/>
                                  <w:noProof/>
                                  <w:color w:val="000000"/>
                                </w:rPr>
                                <w:drawing>
                                  <wp:inline distT="0" distB="0" distL="0" distR="0">
                                    <wp:extent cx="95250" cy="95250"/>
                                    <wp:effectExtent l="0" t="0" r="0" b="0"/>
                                    <wp:docPr id="14" name="Imagen 14" descr="http://www.provacuno.es/imgs/boton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 descr="http://www.provacuno.es/imgs/boton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A93536" w:rsidRDefault="00A93536">
                              <w:pP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79C23D"/>
                                  <w:sz w:val="36"/>
                                  <w:szCs w:val="36"/>
                                </w:rPr>
                              </w:pPr>
                              <w:hyperlink r:id="rId31" w:tooltip="Para leer más información " w:history="1">
                                <w:r>
                                  <w:rPr>
                                    <w:rStyle w:val="Textoennegrita"/>
                                    <w:rFonts w:ascii="Arial" w:eastAsia="Times New Roman" w:hAnsi="Arial" w:cs="Arial"/>
                                    <w:color w:val="79C23D"/>
                                    <w:sz w:val="36"/>
                                    <w:szCs w:val="36"/>
                                  </w:rPr>
                                  <w:t>Los nutrientes esenciales de la carne de vacuno en la tercera edad</w:t>
                                </w:r>
                              </w:hyperlink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79C23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A9353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A93536" w:rsidRDefault="00A93536">
                              <w:pPr>
                                <w:rPr>
                                  <w:rFonts w:ascii="Lato" w:eastAsia="Times New Roman" w:hAnsi="Lato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A93536" w:rsidRDefault="00A93536">
                              <w:pPr>
                                <w:rPr>
                                  <w:rFonts w:ascii="Lato" w:eastAsia="Times New Roman" w:hAnsi="Lato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93536" w:rsidRDefault="00A93536">
                              <w:pPr>
                                <w:pStyle w:val="heditorfirst"/>
                                <w:rPr>
                                  <w:rStyle w:val="Hipervnculo"/>
                                  <w:sz w:val="21"/>
                                  <w:szCs w:val="21"/>
                                </w:rPr>
                              </w:pPr>
                              <w:hyperlink r:id="rId32" w:tooltip="Para leer más información" w:history="1">
                                <w:r>
                                  <w:rPr>
                                    <w:rStyle w:val="Hipervnculo"/>
                                    <w:rFonts w:ascii="Arial" w:hAnsi="Arial" w:cs="Arial"/>
                                    <w:sz w:val="21"/>
                                    <w:szCs w:val="21"/>
                                  </w:rPr>
                                  <w:t>Los mayores de 65 años deben mantener un estado nutricional adecuado para aumentar la longevidad y mejorar la calidad de vida de la mano de una alimentación variada y equilibrada, donde la carne de vacuno es una pieza fundamental, como fuente esencial de nutrientes</w:t>
                                </w:r>
                              </w:hyperlink>
                            </w:p>
                            <w:p w:rsidR="00A93536" w:rsidRDefault="00A93536">
                              <w:pPr>
                                <w:rPr>
                                  <w:rFonts w:ascii="Arial" w:eastAsia="Times New Roman" w:hAnsi="Arial" w:cs="Arial"/>
                                  <w:color w:val="333333"/>
                                </w:rPr>
                              </w:pPr>
                            </w:p>
                          </w:tc>
                        </w:tr>
                      </w:tbl>
                      <w:p w:rsidR="00A93536" w:rsidRDefault="00A9353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93536" w:rsidRDefault="00A935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3536">
              <w:trPr>
                <w:trHeight w:val="22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93536" w:rsidRDefault="00A935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3536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9353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600"/>
                          <w:gridCol w:w="150"/>
                          <w:gridCol w:w="2250"/>
                        </w:tblGrid>
                        <w:tr w:rsidR="00A9353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A93536" w:rsidRDefault="00A93536">
                              <w:pP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79C23D"/>
                                  <w:sz w:val="36"/>
                                  <w:szCs w:val="36"/>
                                </w:rPr>
                              </w:pPr>
                              <w:hyperlink r:id="rId33" w:tooltip="Para leer más información " w:history="1">
                                <w:r>
                                  <w:rPr>
                                    <w:rStyle w:val="Textoennegrita"/>
                                    <w:rFonts w:ascii="Arial" w:eastAsia="Times New Roman" w:hAnsi="Arial" w:cs="Arial"/>
                                    <w:color w:val="79C23D"/>
                                    <w:sz w:val="36"/>
                                    <w:szCs w:val="36"/>
                                  </w:rPr>
                                  <w:t>Carne de vacuno y la vitamina B6</w:t>
                                </w:r>
                              </w:hyperlink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79C23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50" w:type="dxa"/>
                              <w:vMerge w:val="restart"/>
                              <w:hideMark/>
                            </w:tcPr>
                            <w:p w:rsidR="00A93536" w:rsidRDefault="00A93536">
                              <w:pP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79C23D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1500" w:type="dxa"/>
                              <w:vMerge w:val="restart"/>
                              <w:hideMark/>
                            </w:tcPr>
                            <w:p w:rsidR="00A93536" w:rsidRDefault="00A93536">
                              <w:pPr>
                                <w:rPr>
                                  <w:rFonts w:ascii="Lato" w:eastAsia="Times New Roman" w:hAnsi="Lato"/>
                                  <w:color w:val="000000"/>
                                </w:rPr>
                              </w:pPr>
                              <w:r>
                                <w:rPr>
                                  <w:rFonts w:ascii="Lato" w:eastAsia="Times New Roman" w:hAnsi="Lato"/>
                                  <w:noProof/>
                                  <w:color w:val="9BC47A"/>
                                </w:rPr>
                                <w:drawing>
                                  <wp:inline distT="0" distB="0" distL="0" distR="0">
                                    <wp:extent cx="1428750" cy="942975"/>
                                    <wp:effectExtent l="0" t="0" r="0" b="9525"/>
                                    <wp:docPr id="13" name="Imagen 13" descr="receta con carne de vacuno">
                                      <a:hlinkClick xmlns:a="http://schemas.openxmlformats.org/drawingml/2006/main" r:id="rId33" tooltip="Para leer más información 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 descr="receta con carne de vacuno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0" cy="9429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A9353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</w:tcPr>
                            <w:p w:rsidR="00A93536" w:rsidRDefault="00A93536">
                              <w:pPr>
                                <w:pStyle w:val="heditorfirst"/>
                                <w:rPr>
                                  <w:rStyle w:val="Hipervnculo"/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  <w:hyperlink r:id="rId35" w:tooltip="Para leer más información" w:history="1">
                                <w:r>
                                  <w:rPr>
                                    <w:rStyle w:val="Hipervnculo"/>
                                    <w:rFonts w:ascii="Arial" w:hAnsi="Arial" w:cs="Arial"/>
                                    <w:sz w:val="21"/>
                                    <w:szCs w:val="21"/>
                                  </w:rPr>
                                  <w:t>La vitamina B6 cumple un papel vital en muchas de las reacciones químicas del cuerpo humano y en la transformación de hidratos de carbono y grasas en energía. La carne de vacuno es especialmente rica en esta vitamina, cuya recomendación de ingesta diaria es alrededor de los 5 mg, dentro de una alimentación variada y equilibrada</w:t>
                                </w:r>
                              </w:hyperlink>
                            </w:p>
                            <w:p w:rsidR="00A93536" w:rsidRDefault="00A93536">
                              <w:pPr>
                                <w:rPr>
                                  <w:rFonts w:eastAsia="Times New Roman"/>
                                  <w:color w:val="333333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A93536" w:rsidRDefault="00A93536">
                              <w:pP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79C23D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A93536" w:rsidRDefault="00A93536">
                              <w:pPr>
                                <w:rPr>
                                  <w:rFonts w:ascii="Lato" w:eastAsia="Times New Roman" w:hAnsi="Lato"/>
                                  <w:color w:val="000000"/>
                                </w:rPr>
                              </w:pPr>
                            </w:p>
                          </w:tc>
                        </w:tr>
                      </w:tbl>
                      <w:p w:rsidR="00A93536" w:rsidRDefault="00A9353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93536" w:rsidRDefault="00A935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3536">
              <w:trPr>
                <w:trHeight w:val="22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93536" w:rsidRDefault="00A935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3536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9353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0"/>
                          <w:gridCol w:w="150"/>
                          <w:gridCol w:w="6600"/>
                        </w:tblGrid>
                        <w:tr w:rsidR="00A93536">
                          <w:trPr>
                            <w:tblCellSpacing w:w="0" w:type="dxa"/>
                          </w:trPr>
                          <w:tc>
                            <w:tcPr>
                              <w:tcW w:w="1500" w:type="dxa"/>
                              <w:vMerge w:val="restart"/>
                              <w:hideMark/>
                            </w:tcPr>
                            <w:p w:rsidR="00A93536" w:rsidRDefault="00A93536">
                              <w:pPr>
                                <w:rPr>
                                  <w:rFonts w:ascii="Lato" w:eastAsia="Times New Roman" w:hAnsi="Lato"/>
                                  <w:color w:val="000000"/>
                                </w:rPr>
                              </w:pPr>
                              <w:r>
                                <w:rPr>
                                  <w:rFonts w:ascii="Lato" w:eastAsia="Times New Roman" w:hAnsi="Lato"/>
                                  <w:noProof/>
                                  <w:color w:val="000000"/>
                                </w:rPr>
                                <w:drawing>
                                  <wp:inline distT="0" distB="0" distL="0" distR="0">
                                    <wp:extent cx="1428750" cy="942975"/>
                                    <wp:effectExtent l="0" t="0" r="0" b="9525"/>
                                    <wp:docPr id="12" name="Imagen 12" descr="Carne picada">
                                      <a:hlinkClick xmlns:a="http://schemas.openxmlformats.org/drawingml/2006/main" r:id="rId36" tooltip="&quot;Para leer más información 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" descr="Carne picada">
                                              <a:hlinkClick r:id="rId36" tooltip="&quot;Para leer más información 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0" cy="9429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center"/>
                              <w:hideMark/>
                            </w:tcPr>
                            <w:p w:rsidR="00A93536" w:rsidRDefault="00A93536">
                              <w:pPr>
                                <w:rPr>
                                  <w:rFonts w:ascii="Lato" w:eastAsia="Times New Roman" w:hAnsi="Lato"/>
                                  <w:color w:val="000000"/>
                                </w:rPr>
                              </w:pPr>
                              <w:r>
                                <w:rPr>
                                  <w:rFonts w:ascii="Lato" w:eastAsia="Times New Roman" w:hAnsi="Lato"/>
                                  <w:noProof/>
                                  <w:color w:val="000000"/>
                                </w:rPr>
                                <w:drawing>
                                  <wp:inline distT="0" distB="0" distL="0" distR="0">
                                    <wp:extent cx="95250" cy="95250"/>
                                    <wp:effectExtent l="0" t="0" r="0" b="0"/>
                                    <wp:docPr id="11" name="Imagen 11" descr="http://www.provacuno.es/imgs/boton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" descr="http://www.provacuno.es/imgs/boton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A93536" w:rsidRDefault="00A93536">
                              <w:pP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79C23D"/>
                                  <w:sz w:val="36"/>
                                  <w:szCs w:val="36"/>
                                </w:rPr>
                              </w:pPr>
                              <w:hyperlink r:id="rId38" w:tooltip="Para leer más información " w:history="1">
                                <w:r>
                                  <w:rPr>
                                    <w:rStyle w:val="Textoennegrita"/>
                                    <w:rFonts w:ascii="Arial" w:eastAsia="Times New Roman" w:hAnsi="Arial" w:cs="Arial"/>
                                    <w:color w:val="79C23D"/>
                                    <w:sz w:val="36"/>
                                    <w:szCs w:val="36"/>
                                  </w:rPr>
                                  <w:t>Todo sobre carne picada y sus preparados</w:t>
                                </w:r>
                              </w:hyperlink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79C23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A9353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A93536" w:rsidRDefault="00A93536">
                              <w:pPr>
                                <w:rPr>
                                  <w:rFonts w:ascii="Lato" w:eastAsia="Times New Roman" w:hAnsi="Lato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A93536" w:rsidRDefault="00A93536">
                              <w:pPr>
                                <w:rPr>
                                  <w:rFonts w:ascii="Lato" w:eastAsia="Times New Roman" w:hAnsi="Lato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93536" w:rsidRDefault="00A93536">
                              <w:pPr>
                                <w:pStyle w:val="heditorfirst"/>
                                <w:rPr>
                                  <w:rStyle w:val="Hipervnculo"/>
                                  <w:sz w:val="21"/>
                                  <w:szCs w:val="21"/>
                                </w:rPr>
                              </w:pPr>
                              <w:hyperlink r:id="rId39" w:tooltip="Para leer más información" w:history="1">
                                <w:r>
                                  <w:rPr>
                                    <w:rStyle w:val="Hipervnculo"/>
                                    <w:rFonts w:ascii="Arial" w:hAnsi="Arial" w:cs="Arial"/>
                                    <w:sz w:val="21"/>
                                    <w:szCs w:val="21"/>
                                  </w:rPr>
                                  <w:t>La Normativa define explícitamente lo que es carne picada y lo que son derivados cárnicos y, específicamente, los requisitos de seguridad alimentaria, trazabilidad y composición</w:t>
                                </w:r>
                              </w:hyperlink>
                            </w:p>
                            <w:p w:rsidR="00A93536" w:rsidRDefault="00A93536">
                              <w:pPr>
                                <w:rPr>
                                  <w:rFonts w:ascii="Arial" w:eastAsia="Times New Roman" w:hAnsi="Arial" w:cs="Arial"/>
                                  <w:color w:val="333333"/>
                                </w:rPr>
                              </w:pPr>
                            </w:p>
                          </w:tc>
                        </w:tr>
                      </w:tbl>
                      <w:p w:rsidR="00A93536" w:rsidRDefault="00A9353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93536" w:rsidRDefault="00A935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3536">
              <w:trPr>
                <w:trHeight w:val="22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93536" w:rsidRDefault="00A935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3536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9353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600"/>
                          <w:gridCol w:w="150"/>
                          <w:gridCol w:w="2250"/>
                        </w:tblGrid>
                        <w:tr w:rsidR="00A9353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A93536" w:rsidRDefault="00A93536">
                              <w:pP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79C23D"/>
                                  <w:sz w:val="36"/>
                                  <w:szCs w:val="36"/>
                                </w:rPr>
                              </w:pPr>
                              <w:hyperlink r:id="rId40" w:tooltip="Para leer más información " w:history="1">
                                <w:r>
                                  <w:rPr>
                                    <w:rStyle w:val="Textoennegrita"/>
                                    <w:rFonts w:ascii="Arial" w:eastAsia="Times New Roman" w:hAnsi="Arial" w:cs="Arial"/>
                                    <w:color w:val="79C23D"/>
                                    <w:sz w:val="36"/>
                                    <w:szCs w:val="36"/>
                                  </w:rPr>
                                  <w:t>Las carnes rojas son muy ricas en hierro</w:t>
                                </w:r>
                              </w:hyperlink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79C23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50" w:type="dxa"/>
                              <w:vMerge w:val="restart"/>
                              <w:hideMark/>
                            </w:tcPr>
                            <w:p w:rsidR="00A93536" w:rsidRDefault="00A93536">
                              <w:pP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79C23D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1500" w:type="dxa"/>
                              <w:vMerge w:val="restart"/>
                              <w:hideMark/>
                            </w:tcPr>
                            <w:p w:rsidR="00A93536" w:rsidRDefault="00A93536">
                              <w:pPr>
                                <w:rPr>
                                  <w:rFonts w:ascii="Lato" w:eastAsia="Times New Roman" w:hAnsi="Lato"/>
                                  <w:color w:val="000000"/>
                                </w:rPr>
                              </w:pPr>
                              <w:r>
                                <w:rPr>
                                  <w:rFonts w:ascii="Lato" w:eastAsia="Times New Roman" w:hAnsi="Lato"/>
                                  <w:noProof/>
                                  <w:color w:val="9BC47A"/>
                                </w:rPr>
                                <w:drawing>
                                  <wp:inline distT="0" distB="0" distL="0" distR="0">
                                    <wp:extent cx="1428750" cy="942975"/>
                                    <wp:effectExtent l="0" t="0" r="0" b="9525"/>
                                    <wp:docPr id="10" name="Imagen 10" descr="Carne roja">
                                      <a:hlinkClick xmlns:a="http://schemas.openxmlformats.org/drawingml/2006/main" r:id="rId40" tooltip="Para leer más información 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 descr="Carne roja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0" cy="9429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A9353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</w:tcPr>
                            <w:p w:rsidR="00A93536" w:rsidRDefault="00A93536">
                              <w:pPr>
                                <w:pStyle w:val="heditorfirst"/>
                                <w:rPr>
                                  <w:rStyle w:val="Hipervnculo"/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  <w:hyperlink r:id="rId42" w:tooltip="Para leer más información" w:history="1">
                                <w:r>
                                  <w:rPr>
                                    <w:rStyle w:val="Hipervnculo"/>
                                    <w:rFonts w:ascii="Arial" w:hAnsi="Arial" w:cs="Arial"/>
                                    <w:sz w:val="21"/>
                                    <w:szCs w:val="21"/>
                                  </w:rPr>
                                  <w:t>Este micronutriente se encuentra en los alimentos de origen animal en forma de "hemo" y especialmente en las carnes rojas, ricas en hierro</w:t>
                                </w:r>
                              </w:hyperlink>
                            </w:p>
                            <w:p w:rsidR="00A93536" w:rsidRDefault="00A93536">
                              <w:pPr>
                                <w:rPr>
                                  <w:rFonts w:eastAsia="Times New Roman"/>
                                  <w:color w:val="333333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A93536" w:rsidRDefault="00A93536">
                              <w:pP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79C23D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A93536" w:rsidRDefault="00A93536">
                              <w:pPr>
                                <w:rPr>
                                  <w:rFonts w:ascii="Lato" w:eastAsia="Times New Roman" w:hAnsi="Lato"/>
                                  <w:color w:val="000000"/>
                                </w:rPr>
                              </w:pPr>
                            </w:p>
                          </w:tc>
                        </w:tr>
                      </w:tbl>
                      <w:p w:rsidR="00A93536" w:rsidRDefault="00A9353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93536" w:rsidRDefault="00A935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93536">
              <w:trPr>
                <w:trHeight w:val="22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93536" w:rsidRDefault="00A93536">
                  <w:pPr>
                    <w:rPr>
                      <w:rFonts w:ascii="Lato" w:eastAsia="Times New Roman" w:hAnsi="Lato"/>
                      <w:color w:val="000000"/>
                    </w:rPr>
                  </w:pPr>
                  <w:r>
                    <w:rPr>
                      <w:rFonts w:ascii="Lato" w:eastAsia="Times New Roman" w:hAnsi="Lato"/>
                      <w:noProof/>
                      <w:color w:val="000000"/>
                    </w:rPr>
                    <w:drawing>
                      <wp:inline distT="0" distB="0" distL="0" distR="0">
                        <wp:extent cx="95250" cy="47625"/>
                        <wp:effectExtent l="0" t="0" r="0" b="0"/>
                        <wp:docPr id="9" name="Imagen 9" descr="http://www.provacuno.es/imgs/boto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www.provacuno.es/imgs/boto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93536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9BC47A"/>
                  <w:vAlign w:val="center"/>
                  <w:hideMark/>
                </w:tcPr>
                <w:p w:rsidR="00A93536" w:rsidRDefault="00A93536">
                  <w:pPr>
                    <w:rPr>
                      <w:rFonts w:ascii="Lato" w:eastAsia="Times New Roman" w:hAnsi="Lato"/>
                      <w:color w:val="000000"/>
                    </w:rPr>
                  </w:pPr>
                </w:p>
              </w:tc>
            </w:tr>
          </w:tbl>
          <w:p w:rsidR="00A93536" w:rsidRDefault="00A93536">
            <w:pPr>
              <w:rPr>
                <w:rFonts w:ascii="Lato" w:eastAsia="Times New Roman" w:hAnsi="Lato"/>
                <w:vanish/>
                <w:color w:val="000000"/>
              </w:rPr>
            </w:pPr>
          </w:p>
          <w:tbl>
            <w:tblPr>
              <w:tblW w:w="9000" w:type="dxa"/>
              <w:jc w:val="center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9353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93536" w:rsidRDefault="00A93536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t xml:space="preserve">Si no desea volver a recibir información </w:t>
                  </w:r>
                  <w:hyperlink r:id="rId43" w:tgtFrame="_blank" w:tooltip="Solicitar dejar de recibir mailing (en nueva ventana)" w:history="1">
                    <w:r>
                      <w:rPr>
                        <w:rStyle w:val="Textoennegrita"/>
                        <w:rFonts w:ascii="Arial" w:eastAsia="Times New Roman" w:hAnsi="Arial" w:cs="Arial"/>
                        <w:color w:val="000000"/>
                        <w:sz w:val="19"/>
                        <w:szCs w:val="19"/>
                      </w:rPr>
                      <w:t>pulse aquí para darse de baja.</w:t>
                    </w:r>
                  </w:hyperlink>
                </w:p>
              </w:tc>
            </w:tr>
          </w:tbl>
          <w:p w:rsidR="00A93536" w:rsidRDefault="00A935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3536" w:rsidTr="00A93536">
        <w:trPr>
          <w:tblCellSpacing w:w="0" w:type="dxa"/>
          <w:jc w:val="center"/>
        </w:trPr>
        <w:tc>
          <w:tcPr>
            <w:tcW w:w="0" w:type="auto"/>
            <w:shd w:val="clear" w:color="auto" w:fill="AFD9A9"/>
            <w:vAlign w:val="center"/>
            <w:hideMark/>
          </w:tcPr>
          <w:p w:rsidR="00A93536" w:rsidRDefault="00A93536">
            <w:pPr>
              <w:rPr>
                <w:rFonts w:ascii="Lato" w:eastAsia="Times New Roman" w:hAnsi="Lato"/>
                <w:color w:val="000000"/>
              </w:rPr>
            </w:pPr>
            <w:r>
              <w:rPr>
                <w:rFonts w:ascii="Lato" w:eastAsia="Times New Roman" w:hAnsi="Lato"/>
                <w:noProof/>
                <w:color w:val="000000"/>
              </w:rPr>
              <w:lastRenderedPageBreak/>
              <mc:AlternateContent>
                <mc:Choice Requires="wps">
                  <w:drawing>
                    <wp:inline distT="0" distB="0" distL="0" distR="0">
                      <wp:extent cx="47625" cy="114300"/>
                      <wp:effectExtent l="0" t="0" r="0" b="0"/>
                      <wp:docPr id="8" name="Rectángulo 8" descr="http://newton/provacuno/imgs/boton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49F5BB" id="Rectángulo 8" o:spid="_x0000_s1026" alt="http://newton/provacuno/imgs/boton.gif" style="width:3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A93536" w:rsidRDefault="00A93536" w:rsidP="00A93536">
      <w:pPr>
        <w:rPr>
          <w:rFonts w:ascii="Lato" w:eastAsia="Times New Roman" w:hAnsi="Lato"/>
          <w:color w:val="000000"/>
        </w:rPr>
      </w:pPr>
      <w:r>
        <w:rPr>
          <w:rFonts w:ascii="Lato" w:eastAsia="Times New Roman" w:hAnsi="Lato"/>
          <w:noProof/>
          <w:color w:val="000000"/>
        </w:rPr>
        <w:drawing>
          <wp:inline distT="0" distB="0" distL="0" distR="0">
            <wp:extent cx="95250" cy="142875"/>
            <wp:effectExtent l="0" t="0" r="0" b="0"/>
            <wp:docPr id="7" name="Imagen 7" descr="http://www.sentidocomun.es/imgs/bot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sentidocomun.es/imgs/boton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6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2000"/>
        <w:gridCol w:w="2000"/>
      </w:tblGrid>
      <w:tr w:rsidR="00A93536" w:rsidTr="00A93536">
        <w:trPr>
          <w:tblCellSpacing w:w="0" w:type="dxa"/>
          <w:jc w:val="center"/>
        </w:trPr>
        <w:tc>
          <w:tcPr>
            <w:tcW w:w="0" w:type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630"/>
            </w:tblGrid>
            <w:tr w:rsidR="00A9353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93536" w:rsidRDefault="00A93536">
                  <w:pPr>
                    <w:rPr>
                      <w:rFonts w:ascii="Lato" w:eastAsia="Times New Roman" w:hAnsi="Lato"/>
                      <w:color w:val="000000"/>
                    </w:rPr>
                  </w:pPr>
                  <w:r>
                    <w:rPr>
                      <w:rFonts w:ascii="Lato" w:eastAsia="Times New Roman" w:hAnsi="Lato"/>
                      <w:noProof/>
                      <w:color w:val="000000"/>
                    </w:rPr>
                    <w:drawing>
                      <wp:inline distT="0" distB="0" distL="0" distR="0">
                        <wp:extent cx="304800" cy="304800"/>
                        <wp:effectExtent l="0" t="0" r="0" b="0"/>
                        <wp:docPr id="6" name="Imagen 6" descr="http://www.provacuno.es/v_portal/imgs/facebook.png">
                          <a:hlinkClick xmlns:a="http://schemas.openxmlformats.org/drawingml/2006/main" r:id="rId44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www.provacuno.es/v_portal/imgs/facebook.png">
                                  <a:hlinkClick r:id="rId44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93536" w:rsidRDefault="00A935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630"/>
            </w:tblGrid>
            <w:tr w:rsidR="00A9353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93536" w:rsidRDefault="00A93536">
                  <w:pPr>
                    <w:rPr>
                      <w:rFonts w:ascii="Lato" w:eastAsia="Times New Roman" w:hAnsi="Lato"/>
                      <w:color w:val="000000"/>
                    </w:rPr>
                  </w:pPr>
                  <w:r>
                    <w:rPr>
                      <w:rFonts w:ascii="Lato" w:eastAsia="Times New Roman" w:hAnsi="Lato"/>
                      <w:noProof/>
                      <w:color w:val="000000"/>
                    </w:rPr>
                    <w:drawing>
                      <wp:inline distT="0" distB="0" distL="0" distR="0">
                        <wp:extent cx="304800" cy="304800"/>
                        <wp:effectExtent l="0" t="0" r="0" b="0"/>
                        <wp:docPr id="5" name="Imagen 5" descr="http://www.provacuno.es/v_portal/imgs/twitter.png">
                          <a:hlinkClick xmlns:a="http://schemas.openxmlformats.org/drawingml/2006/main" r:id="rId46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www.provacuno.es/v_portal/imgs/twitter.png">
                                  <a:hlinkClick r:id="rId46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93536" w:rsidRDefault="00A935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630"/>
            </w:tblGrid>
            <w:tr w:rsidR="00A9353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93536" w:rsidRDefault="00A93536">
                  <w:pPr>
                    <w:rPr>
                      <w:rFonts w:ascii="Lato" w:eastAsia="Times New Roman" w:hAnsi="Lato"/>
                      <w:color w:val="000000"/>
                    </w:rPr>
                  </w:pPr>
                  <w:r>
                    <w:rPr>
                      <w:rFonts w:ascii="Lato" w:eastAsia="Times New Roman" w:hAnsi="Lato"/>
                      <w:noProof/>
                      <w:color w:val="000000"/>
                    </w:rPr>
                    <w:drawing>
                      <wp:inline distT="0" distB="0" distL="0" distR="0">
                        <wp:extent cx="304800" cy="304800"/>
                        <wp:effectExtent l="0" t="0" r="0" b="0"/>
                        <wp:docPr id="4" name="Imagen 4" descr="http://www.provacuno.es/v_portal/imgs/icono-web.png">
                          <a:hlinkClick xmlns:a="http://schemas.openxmlformats.org/drawingml/2006/main" r:id="rId48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www.provacuno.es/v_portal/imgs/icono-web.png">
                                  <a:hlinkClick r:id="rId48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93536" w:rsidRDefault="00A935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93536" w:rsidRDefault="00A93536" w:rsidP="00A93536">
      <w:pPr>
        <w:rPr>
          <w:rFonts w:ascii="Lato" w:eastAsia="Times New Roman" w:hAnsi="Lato"/>
          <w:vanish/>
          <w:color w:val="000000"/>
        </w:rPr>
      </w:pPr>
    </w:p>
    <w:tbl>
      <w:tblPr>
        <w:tblW w:w="9000" w:type="dxa"/>
        <w:jc w:val="center"/>
        <w:tblCellSpacing w:w="0" w:type="dxa"/>
        <w:shd w:val="clear" w:color="auto" w:fill="AFD9A9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0"/>
      </w:tblGrid>
      <w:tr w:rsidR="00A93536" w:rsidTr="00A93536">
        <w:trPr>
          <w:tblCellSpacing w:w="0" w:type="dxa"/>
          <w:jc w:val="center"/>
        </w:trPr>
        <w:tc>
          <w:tcPr>
            <w:tcW w:w="0" w:type="auto"/>
            <w:shd w:val="clear" w:color="auto" w:fill="AFD9A9"/>
            <w:vAlign w:val="center"/>
            <w:hideMark/>
          </w:tcPr>
          <w:p w:rsidR="00A93536" w:rsidRDefault="00A93536">
            <w:pPr>
              <w:rPr>
                <w:rFonts w:ascii="Lato" w:eastAsia="Times New Roman" w:hAnsi="Lato"/>
                <w:color w:val="000000"/>
              </w:rPr>
            </w:pPr>
            <w:r>
              <w:rPr>
                <w:rFonts w:ascii="Lato" w:eastAsia="Times New Roman" w:hAnsi="Lato"/>
                <w:noProof/>
                <w:color w:val="000000"/>
              </w:rPr>
              <w:drawing>
                <wp:inline distT="0" distB="0" distL="0" distR="0">
                  <wp:extent cx="95250" cy="47625"/>
                  <wp:effectExtent l="0" t="0" r="0" b="0"/>
                  <wp:docPr id="3" name="Imagen 3" descr="http://www.sentidocomun.es/imgs/bot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sentidocomun.es/imgs/bot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3536" w:rsidTr="00A93536">
        <w:trPr>
          <w:tblCellSpacing w:w="0" w:type="dxa"/>
          <w:jc w:val="center"/>
        </w:trPr>
        <w:tc>
          <w:tcPr>
            <w:tcW w:w="0" w:type="auto"/>
            <w:shd w:val="clear" w:color="auto" w:fill="AFD9A9"/>
            <w:vAlign w:val="center"/>
            <w:hideMark/>
          </w:tcPr>
          <w:p w:rsidR="00A93536" w:rsidRDefault="00A93536">
            <w:pPr>
              <w:spacing w:after="24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Textoennegrita"/>
                <w:rFonts w:ascii="Arial" w:eastAsia="Times New Roman" w:hAnsi="Arial" w:cs="Arial"/>
                <w:color w:val="000000"/>
              </w:rPr>
              <w:t xml:space="preserve">C/ Infanta Mercedes, 13 - 4ª Planta </w:t>
            </w:r>
            <w:r>
              <w:rPr>
                <w:rFonts w:ascii="Arial" w:eastAsia="Times New Roman" w:hAnsi="Arial" w:cs="Arial"/>
                <w:color w:val="000000"/>
              </w:rPr>
              <w:br/>
              <w:t>28020 Madrid</w:t>
            </w:r>
            <w:r>
              <w:rPr>
                <w:rFonts w:ascii="Arial" w:eastAsia="Times New Roman" w:hAnsi="Arial" w:cs="Arial"/>
                <w:color w:val="000000"/>
              </w:rPr>
              <w:br/>
              <w:t>Teléfono: 91 579 24 16</w:t>
            </w:r>
            <w:r>
              <w:rPr>
                <w:rFonts w:ascii="Arial" w:eastAsia="Times New Roman" w:hAnsi="Arial" w:cs="Arial"/>
                <w:color w:val="000000"/>
              </w:rPr>
              <w:br/>
            </w:r>
            <w:r>
              <w:rPr>
                <w:rStyle w:val="Textoennegrita"/>
                <w:rFonts w:ascii="Arial" w:eastAsia="Times New Roman" w:hAnsi="Arial" w:cs="Arial"/>
                <w:color w:val="000000"/>
              </w:rPr>
              <w:t xml:space="preserve">Contacto: </w:t>
            </w:r>
            <w:hyperlink r:id="rId50" w:history="1">
              <w:r>
                <w:rPr>
                  <w:rStyle w:val="Hipervnculo"/>
                  <w:rFonts w:ascii="Arial" w:eastAsia="Times New Roman" w:hAnsi="Arial" w:cs="Arial"/>
                  <w:b/>
                  <w:bCs/>
                </w:rPr>
                <w:t>info@provacuno.es</w:t>
              </w:r>
            </w:hyperlink>
          </w:p>
        </w:tc>
      </w:tr>
      <w:tr w:rsidR="00A93536" w:rsidTr="00A93536">
        <w:trPr>
          <w:tblCellSpacing w:w="0" w:type="dxa"/>
          <w:jc w:val="center"/>
        </w:trPr>
        <w:tc>
          <w:tcPr>
            <w:tcW w:w="0" w:type="auto"/>
            <w:shd w:val="clear" w:color="auto" w:fill="AFD9A9"/>
            <w:vAlign w:val="center"/>
            <w:hideMark/>
          </w:tcPr>
          <w:p w:rsidR="00A93536" w:rsidRDefault="00A93536">
            <w:pPr>
              <w:rPr>
                <w:rFonts w:ascii="Lato" w:eastAsia="Times New Roman" w:hAnsi="Lato"/>
                <w:color w:val="000000"/>
              </w:rPr>
            </w:pPr>
            <w:r>
              <w:rPr>
                <w:rFonts w:ascii="Lato" w:eastAsia="Times New Roman" w:hAnsi="Lato"/>
                <w:noProof/>
                <w:color w:val="000000"/>
              </w:rPr>
              <w:drawing>
                <wp:inline distT="0" distB="0" distL="0" distR="0">
                  <wp:extent cx="95250" cy="47625"/>
                  <wp:effectExtent l="0" t="0" r="0" b="0"/>
                  <wp:docPr id="2" name="Imagen 2" descr="http://www.sentidocomun.es/imgs/bot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sentidocomun.es/imgs/bot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3536" w:rsidRDefault="00A93536" w:rsidP="00A93536">
      <w:pPr>
        <w:rPr>
          <w:rFonts w:ascii="Lato" w:eastAsia="Times New Roman" w:hAnsi="Lato"/>
          <w:vanish/>
          <w:color w:val="000000"/>
        </w:rPr>
      </w:pPr>
    </w:p>
    <w:tbl>
      <w:tblPr>
        <w:tblW w:w="900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0"/>
      </w:tblGrid>
      <w:tr w:rsidR="00A93536" w:rsidTr="00A9353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93536" w:rsidRDefault="00A93536">
            <w:pPr>
              <w:rPr>
                <w:rFonts w:ascii="Lato" w:eastAsia="Times New Roman" w:hAnsi="Lato"/>
                <w:color w:val="000000"/>
              </w:rPr>
            </w:pPr>
            <w:r>
              <w:rPr>
                <w:rFonts w:ascii="Lato" w:eastAsia="Times New Roman" w:hAnsi="Lato"/>
                <w:noProof/>
                <w:color w:val="000000"/>
              </w:rPr>
              <w:drawing>
                <wp:inline distT="0" distB="0" distL="0" distR="0">
                  <wp:extent cx="95250" cy="19050"/>
                  <wp:effectExtent l="0" t="0" r="0" b="0"/>
                  <wp:docPr id="1" name="Imagen 1" descr="http://www.sentidocomun.es/imgs/bot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sentidocomun.es/imgs/bot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3536" w:rsidRDefault="00A93536" w:rsidP="00A93536">
      <w:pPr>
        <w:rPr>
          <w:rFonts w:ascii="Lato" w:eastAsia="Times New Roman" w:hAnsi="Lato"/>
          <w:vanish/>
          <w:color w:val="000000"/>
        </w:rPr>
      </w:pPr>
    </w:p>
    <w:tbl>
      <w:tblPr>
        <w:tblW w:w="900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0"/>
      </w:tblGrid>
      <w:tr w:rsidR="00A93536" w:rsidTr="00A9353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93536" w:rsidRDefault="00A93536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En virtud de la Ley Orgánica 15/1999 de protección de datos de carácter personal le informamos que sus datos facilitados al darse de alta en nuestra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newsletter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serán incorporados a ficheros cuyo responsable es Provacuno, con la finalidad de remitirle nuestra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newsletter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así como otros comunicados y noticias de Provacuno que puedan ser de su interés. Puede ejercitar sus derechos de acceso, rectificación, cancelación y oposición así como revocar el consentimiento otorgado remitiendo un escrito acompañado de copia del DNI a Provacuno, calle Infanta Mercedes 13, 4ª planta, 28020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MAdrid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o 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dirección de correo electrónico </w:t>
            </w:r>
            <w:hyperlink r:id="rId51" w:history="1">
              <w:r>
                <w:rPr>
                  <w:rStyle w:val="Hipervnculo"/>
                  <w:rFonts w:ascii="Arial" w:eastAsia="Times New Roman" w:hAnsi="Arial" w:cs="Arial"/>
                  <w:sz w:val="14"/>
                  <w:szCs w:val="14"/>
                </w:rPr>
                <w:t>info@provacuno.es</w:t>
              </w:r>
            </w:hyperlink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 xml:space="preserve">Si no desea recibir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mas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comunicaciones por nuestra parte pinche </w:t>
            </w:r>
            <w:hyperlink r:id="rId52" w:tgtFrame="_blank" w:tooltip="Solicitar dejar de recibir mailing (en nueva ventana)" w:history="1">
              <w:r>
                <w:rPr>
                  <w:rStyle w:val="Hipervnculo"/>
                  <w:rFonts w:ascii="Arial" w:eastAsia="Times New Roman" w:hAnsi="Arial" w:cs="Arial"/>
                  <w:sz w:val="14"/>
                  <w:szCs w:val="14"/>
                </w:rPr>
                <w:t>aqui</w:t>
              </w:r>
            </w:hyperlink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/ remita un correo electrónico a </w:t>
            </w:r>
            <w:hyperlink r:id="rId53" w:history="1">
              <w:r>
                <w:rPr>
                  <w:rStyle w:val="Hipervnculo"/>
                  <w:rFonts w:ascii="Arial" w:eastAsia="Times New Roman" w:hAnsi="Arial" w:cs="Arial"/>
                  <w:sz w:val="14"/>
                  <w:szCs w:val="14"/>
                </w:rPr>
                <w:t>info@provacuno.es</w:t>
              </w:r>
            </w:hyperlink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con la palabra 'baja' en el asunto del mensaje. </w:t>
            </w:r>
          </w:p>
        </w:tc>
      </w:tr>
    </w:tbl>
    <w:p w:rsidR="00351CF2" w:rsidRDefault="00351CF2">
      <w:bookmarkStart w:id="0" w:name="_GoBack"/>
      <w:bookmarkEnd w:id="0"/>
    </w:p>
    <w:sectPr w:rsidR="00351C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74bXdIl4BLQy1muSXSlRaZIwRfoaIL63aZ1Jqbjwk0+PrhUslpO73k74WJ9PDatG7DSvDY+ILgA/wV33s3lcQ==" w:salt="5wUpXF5OqTdH/5vorNhaq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536"/>
    <w:rsid w:val="00351CF2"/>
    <w:rsid w:val="00A93536"/>
    <w:rsid w:val="00B7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02DFB-5562-44F4-8177-9AB1973B3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3536"/>
    <w:pPr>
      <w:spacing w:after="0" w:line="240" w:lineRule="auto"/>
    </w:pPr>
    <w:rPr>
      <w:rFonts w:ascii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9353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A93536"/>
    <w:pPr>
      <w:spacing w:before="100" w:beforeAutospacing="1" w:after="100" w:afterAutospacing="1"/>
    </w:pPr>
  </w:style>
  <w:style w:type="paragraph" w:customStyle="1" w:styleId="heditorfirst">
    <w:name w:val="heditor_first"/>
    <w:basedOn w:val="Normal"/>
    <w:uiPriority w:val="99"/>
    <w:semiHidden/>
    <w:rsid w:val="00A93536"/>
    <w:pPr>
      <w:spacing w:after="100" w:afterAutospacing="1"/>
    </w:pPr>
  </w:style>
  <w:style w:type="character" w:styleId="Textoennegrita">
    <w:name w:val="Strong"/>
    <w:basedOn w:val="Fuentedeprrafopredeter"/>
    <w:uiPriority w:val="22"/>
    <w:qFormat/>
    <w:rsid w:val="00A935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9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://www.provacuno.es/v_portal/informacion/informacionver.asp?cod=264&amp;te=&amp;idage=&amp;vap=0&amp;codrel=312&amp;usm=25547564042" TargetMode="External"/><Relationship Id="rId26" Type="http://schemas.openxmlformats.org/officeDocument/2006/relationships/hyperlink" Target="http://www.provacuno.es/v_portal/informacion/informacionver.asp?cod=306&amp;te=&amp;idage=&amp;vap=0&amp;codrel=314&amp;usm=25547564042" TargetMode="External"/><Relationship Id="rId39" Type="http://schemas.openxmlformats.org/officeDocument/2006/relationships/hyperlink" Target="http://www.provacuno.es/v_portal/informacion/informacionver.asp?cod=184&amp;te=&amp;idage=&amp;vap=0&amp;codrel=305&amp;usm=25547564042" TargetMode="External"/><Relationship Id="rId21" Type="http://schemas.openxmlformats.org/officeDocument/2006/relationships/image" Target="media/image6.jpeg"/><Relationship Id="rId34" Type="http://schemas.openxmlformats.org/officeDocument/2006/relationships/image" Target="media/image10.jpeg"/><Relationship Id="rId42" Type="http://schemas.openxmlformats.org/officeDocument/2006/relationships/hyperlink" Target="http://www.provacuno.es/v_portal/informacion/informacionver.asp?cod=295&amp;te=&amp;idage=&amp;vap=0&amp;codrel=310&amp;usm=25547564042" TargetMode="External"/><Relationship Id="rId47" Type="http://schemas.openxmlformats.org/officeDocument/2006/relationships/image" Target="media/image14.png"/><Relationship Id="rId50" Type="http://schemas.openxmlformats.org/officeDocument/2006/relationships/hyperlink" Target="mailto:info@provacuno.es" TargetMode="External"/><Relationship Id="rId55" Type="http://schemas.openxmlformats.org/officeDocument/2006/relationships/theme" Target="theme/theme1.xml"/><Relationship Id="rId7" Type="http://schemas.openxmlformats.org/officeDocument/2006/relationships/image" Target="media/image2.gif"/><Relationship Id="rId12" Type="http://schemas.openxmlformats.org/officeDocument/2006/relationships/hyperlink" Target="http://www.provacuno.es/v_portal/informacion/informacionver.asp?cod=285&amp;te=&amp;idage=&amp;vap=0&amp;codrel=307&amp;usm=25547564042" TargetMode="External"/><Relationship Id="rId17" Type="http://schemas.openxmlformats.org/officeDocument/2006/relationships/image" Target="media/image5.jpeg"/><Relationship Id="rId25" Type="http://schemas.openxmlformats.org/officeDocument/2006/relationships/hyperlink" Target="http://www.provacuno.es/v_portal/informacion/informacionver.asp?cod=306&amp;te=&amp;idage=&amp;vap=0&amp;codrel=314&amp;usm=25547564042" TargetMode="External"/><Relationship Id="rId33" Type="http://schemas.openxmlformats.org/officeDocument/2006/relationships/hyperlink" Target="http://www.provacuno.es/v_portal/informacion/informacionver.asp?cod=188&amp;te=&amp;idage=&amp;vap=0&amp;codrel=302&amp;usm=25547564042" TargetMode="External"/><Relationship Id="rId38" Type="http://schemas.openxmlformats.org/officeDocument/2006/relationships/hyperlink" Target="http://www.provacuno.es/v_portal/informacion/informacionver.asp?cod=184&amp;te=&amp;idage=&amp;vap=0&amp;codrel=305&amp;usm=25547564042" TargetMode="External"/><Relationship Id="rId46" Type="http://schemas.openxmlformats.org/officeDocument/2006/relationships/hyperlink" Target="https://twitter.com/provacuno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ovacuno.es/v_portal/informacion/informacionver.asp?cod=264&amp;te=&amp;idage=&amp;vap=0&amp;codrel=312&amp;usm=25547564042" TargetMode="External"/><Relationship Id="rId20" Type="http://schemas.openxmlformats.org/officeDocument/2006/relationships/hyperlink" Target="http://www.provacuno.es/v_portal/informacion/informacionver.asp?cod=296&amp;te=&amp;idage=&amp;vap=0&amp;codrel=311&amp;usm=25547564042" TargetMode="External"/><Relationship Id="rId29" Type="http://schemas.openxmlformats.org/officeDocument/2006/relationships/hyperlink" Target="http://www.provacuno.es/v_portal/informacion/informacionver.asp?cod=189&amp;te=&amp;idage=&amp;vap=0&amp;codrel=304&amp;usm=25547564042" TargetMode="External"/><Relationship Id="rId41" Type="http://schemas.openxmlformats.org/officeDocument/2006/relationships/image" Target="media/image12.jpeg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provacuno.es/v_portal/informacion/informacionver.asp?cod=315&amp;te=&amp;idage=&amp;vap=0&amp;codrel=319&amp;usm=25547564042" TargetMode="External"/><Relationship Id="rId24" Type="http://schemas.openxmlformats.org/officeDocument/2006/relationships/image" Target="media/image7.jpeg"/><Relationship Id="rId32" Type="http://schemas.openxmlformats.org/officeDocument/2006/relationships/hyperlink" Target="http://www.provacuno.es/v_portal/informacion/informacionver.asp?cod=189&amp;te=&amp;idage=&amp;vap=0&amp;codrel=304&amp;usm=25547564042" TargetMode="External"/><Relationship Id="rId37" Type="http://schemas.openxmlformats.org/officeDocument/2006/relationships/image" Target="media/image11.jpeg"/><Relationship Id="rId40" Type="http://schemas.openxmlformats.org/officeDocument/2006/relationships/hyperlink" Target="http://www.provacuno.es/v_portal/informacion/informacionver.asp?cod=295&amp;te=&amp;idage=&amp;vap=0&amp;codrel=310&amp;usm=25547564042" TargetMode="External"/><Relationship Id="rId45" Type="http://schemas.openxmlformats.org/officeDocument/2006/relationships/image" Target="media/image13.png"/><Relationship Id="rId53" Type="http://schemas.openxmlformats.org/officeDocument/2006/relationships/hyperlink" Target="mailto:info@provacuno.es" TargetMode="External"/><Relationship Id="rId5" Type="http://schemas.openxmlformats.org/officeDocument/2006/relationships/hyperlink" Target="http://www.provacuno.es/v_portal/mailing/vermailing.asp?codigo=5359628820&amp;idusu=25547564042&amp;mail=cristina.cuadros@asoprovac.com" TargetMode="External"/><Relationship Id="rId15" Type="http://schemas.openxmlformats.org/officeDocument/2006/relationships/hyperlink" Target="http://www.provacuno.es/v_portal/informacion/informacionver.asp?cod=285&amp;te=&amp;idage=&amp;vap=0&amp;codrel=307&amp;usm=25547564042" TargetMode="External"/><Relationship Id="rId23" Type="http://schemas.openxmlformats.org/officeDocument/2006/relationships/hyperlink" Target="http://www.provacuno.es/v_portal/informacion/informacionver.asp?cod=306&amp;te=&amp;idage=&amp;vap=0&amp;codrel=314&amp;usm=25547564042" TargetMode="External"/><Relationship Id="rId28" Type="http://schemas.openxmlformats.org/officeDocument/2006/relationships/image" Target="media/image8.jpeg"/><Relationship Id="rId36" Type="http://schemas.openxmlformats.org/officeDocument/2006/relationships/hyperlink" Target="http://www.provacuno.es/v_portal/informacion/informacionver.asp?cod=184&amp;te=&amp;idage=&amp;vap=0&amp;codrel=305&amp;usm=25547564042" TargetMode="External"/><Relationship Id="rId49" Type="http://schemas.openxmlformats.org/officeDocument/2006/relationships/image" Target="media/image15.png"/><Relationship Id="rId10" Type="http://schemas.openxmlformats.org/officeDocument/2006/relationships/hyperlink" Target="http://www.provacuno.es/v_portal/informacion/informacionver.asp?cod=315&amp;te=&amp;idage=&amp;vap=0&amp;codrel=319&amp;usm=25547564042" TargetMode="External"/><Relationship Id="rId19" Type="http://schemas.openxmlformats.org/officeDocument/2006/relationships/hyperlink" Target="http://www.provacuno.es/v_portal/informacion/informacionver.asp?cod=264&amp;te=&amp;idage=&amp;vap=0&amp;codrel=312&amp;usm=25547564042" TargetMode="External"/><Relationship Id="rId31" Type="http://schemas.openxmlformats.org/officeDocument/2006/relationships/hyperlink" Target="http://www.provacuno.es/v_portal/informacion/informacionver.asp?cod=189&amp;te=&amp;idage=&amp;vap=0&amp;codrel=304&amp;usm=25547564042" TargetMode="External"/><Relationship Id="rId44" Type="http://schemas.openxmlformats.org/officeDocument/2006/relationships/hyperlink" Target="https://www.facebook.com/Provacuno-1251098374941352/?fref=ts" TargetMode="External"/><Relationship Id="rId52" Type="http://schemas.openxmlformats.org/officeDocument/2006/relationships/hyperlink" Target="http://newton/provacuno/index.asp?acc=bajamailing&amp;codigo=3103147411&amp;idusu=25547564042&amp;mail=cristina.cuadros@asoprovac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provacuno.es/v_portal/informacion/informacionver.asp?cod=285&amp;te=&amp;idage=&amp;vap=0&amp;codrel=307&amp;usm=25547564042" TargetMode="External"/><Relationship Id="rId22" Type="http://schemas.openxmlformats.org/officeDocument/2006/relationships/hyperlink" Target="http://www.provacuno.es/v_portal/informacion/informacionver.asp?cod=296&amp;te=&amp;idage=&amp;vap=0&amp;codrel=311&amp;usm=25547564042" TargetMode="External"/><Relationship Id="rId27" Type="http://schemas.openxmlformats.org/officeDocument/2006/relationships/hyperlink" Target="http://www.provacuno.es/v_portal/inc/clicklink.asp?t=2&amp;cod=386&amp;idmai=14&amp;usm=25547564042" TargetMode="External"/><Relationship Id="rId30" Type="http://schemas.openxmlformats.org/officeDocument/2006/relationships/image" Target="media/image9.jpeg"/><Relationship Id="rId35" Type="http://schemas.openxmlformats.org/officeDocument/2006/relationships/hyperlink" Target="http://www.provacuno.es/v_portal/informacion/informacionver.asp?cod=188&amp;te=&amp;idage=&amp;vap=0&amp;codrel=302&amp;usm=25547564042" TargetMode="External"/><Relationship Id="rId43" Type="http://schemas.openxmlformats.org/officeDocument/2006/relationships/hyperlink" Target="http://www.provacuno.es/index.asp?acc=bajamailing&amp;codigo=5359628820&amp;idusu=25547564042&amp;mail=cristina.cuadros@asoprovac.com" TargetMode="External"/><Relationship Id="rId48" Type="http://schemas.openxmlformats.org/officeDocument/2006/relationships/hyperlink" Target="http://www.provacuno.es/" TargetMode="External"/><Relationship Id="rId8" Type="http://schemas.openxmlformats.org/officeDocument/2006/relationships/hyperlink" Target="http://www.provacuno.es/v_portal/informacion/informacionver.asp?cod=315&amp;te=&amp;idage=&amp;vap=0&amp;codrel=319&amp;usm=25547564042" TargetMode="External"/><Relationship Id="rId51" Type="http://schemas.openxmlformats.org/officeDocument/2006/relationships/hyperlink" Target="mailto:info@provacuno.es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C27C8-A1CE-4749-84A6-182059E31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1172</Words>
  <Characters>6450</Characters>
  <Application>Microsoft Office Word</Application>
  <DocSecurity>8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1</cp:revision>
  <dcterms:created xsi:type="dcterms:W3CDTF">2017-07-12T13:54:00Z</dcterms:created>
  <dcterms:modified xsi:type="dcterms:W3CDTF">2017-07-12T13:57:00Z</dcterms:modified>
</cp:coreProperties>
</file>