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8"/>
        <w:gridCol w:w="4357"/>
      </w:tblGrid>
      <w:tr w:rsidR="00C83DE4" w:rsidTr="003B5EF8">
        <w:trPr>
          <w:trHeight w:val="2346"/>
        </w:trPr>
        <w:tc>
          <w:tcPr>
            <w:tcW w:w="5308" w:type="dxa"/>
          </w:tcPr>
          <w:p w:rsidR="00C83DE4" w:rsidRPr="00A22535" w:rsidRDefault="00C83DE4" w:rsidP="003B5EF8">
            <w:pPr>
              <w:rPr>
                <w:rFonts w:ascii="Georgia" w:hAnsi="Georgia"/>
                <w:color w:val="008000"/>
                <w:sz w:val="16"/>
                <w:szCs w:val="16"/>
              </w:rPr>
            </w:pPr>
            <w:r w:rsidRPr="00C70CDF">
              <w:rPr>
                <w:noProof/>
                <w:lang w:eastAsia="es-ES"/>
              </w:rPr>
              <w:drawing>
                <wp:inline distT="0" distB="0" distL="0" distR="0" wp14:anchorId="34E96B4D" wp14:editId="79C642E2">
                  <wp:extent cx="3209925" cy="1192879"/>
                  <wp:effectExtent l="0" t="0" r="0" b="7620"/>
                  <wp:docPr id="1" name="Imagen 1" descr="C:\Users\Matilde\Desktop\life\otros\cartas oficiales\Logo asoprovac negativ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ilde\Desktop\life\otros\cartas oficiales\Logo asoprovac negativ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28" cy="12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35">
              <w:rPr>
                <w:rFonts w:ascii="Georgia" w:hAnsi="Georgia"/>
                <w:color w:val="008000"/>
                <w:sz w:val="16"/>
                <w:szCs w:val="16"/>
              </w:rPr>
              <w:t xml:space="preserve"> </w:t>
            </w:r>
          </w:p>
          <w:p w:rsidR="00C83DE4" w:rsidRPr="00A22535" w:rsidRDefault="00C83DE4" w:rsidP="003B5EF8">
            <w:pPr>
              <w:rPr>
                <w:rFonts w:ascii="Georgia" w:hAnsi="Georgia"/>
                <w:sz w:val="16"/>
                <w:szCs w:val="16"/>
              </w:rPr>
            </w:pPr>
            <w:r w:rsidRPr="00A22535">
              <w:rPr>
                <w:rFonts w:ascii="Georgia" w:hAnsi="Georgia"/>
                <w:color w:val="008000"/>
                <w:sz w:val="16"/>
                <w:szCs w:val="16"/>
              </w:rPr>
              <w:t>Organización Profesional – C.I.F. G-84309350</w:t>
            </w:r>
          </w:p>
        </w:tc>
        <w:tc>
          <w:tcPr>
            <w:tcW w:w="4357" w:type="dxa"/>
            <w:vAlign w:val="center"/>
          </w:tcPr>
          <w:p w:rsidR="00C83DE4" w:rsidRDefault="00C83DE4" w:rsidP="003B5EF8">
            <w:pPr>
              <w:jc w:val="center"/>
              <w:rPr>
                <w:b/>
                <w:color w:val="008000"/>
                <w:sz w:val="20"/>
              </w:rPr>
            </w:pPr>
          </w:p>
          <w:p w:rsidR="00C83DE4" w:rsidRPr="00A22535" w:rsidRDefault="00C83DE4" w:rsidP="003B5EF8">
            <w:pPr>
              <w:jc w:val="center"/>
              <w:rPr>
                <w:rFonts w:ascii="Georgia" w:hAnsi="Georgia"/>
                <w:b/>
                <w:color w:val="008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8000"/>
                <w:sz w:val="18"/>
                <w:szCs w:val="18"/>
              </w:rPr>
              <w:t xml:space="preserve">Orense 6, 5º A 1 </w:t>
            </w:r>
          </w:p>
          <w:p w:rsidR="00C83DE4" w:rsidRPr="00A22535" w:rsidRDefault="00C83DE4" w:rsidP="003B5EF8">
            <w:pPr>
              <w:jc w:val="center"/>
              <w:rPr>
                <w:rFonts w:ascii="Georgia" w:hAnsi="Georgia"/>
                <w:b/>
                <w:color w:val="008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008000"/>
                <w:sz w:val="18"/>
                <w:szCs w:val="18"/>
              </w:rPr>
              <w:t>28020 Madrid</w:t>
            </w:r>
          </w:p>
          <w:p w:rsidR="00C83DE4" w:rsidRDefault="00C83DE4" w:rsidP="003B5EF8">
            <w:pPr>
              <w:jc w:val="center"/>
              <w:rPr>
                <w:rFonts w:ascii="Georgia" w:hAnsi="Georgia"/>
                <w:b/>
                <w:color w:val="008000"/>
                <w:sz w:val="18"/>
                <w:szCs w:val="18"/>
              </w:rPr>
            </w:pPr>
            <w:r w:rsidRPr="00A22535">
              <w:rPr>
                <w:rFonts w:ascii="Georgia" w:hAnsi="Georgia"/>
                <w:b/>
                <w:color w:val="008000"/>
                <w:sz w:val="18"/>
                <w:szCs w:val="18"/>
              </w:rPr>
              <w:t xml:space="preserve">Tel: 91 </w:t>
            </w:r>
            <w:r>
              <w:rPr>
                <w:rFonts w:ascii="Georgia" w:hAnsi="Georgia"/>
                <w:b/>
                <w:color w:val="008000"/>
                <w:sz w:val="18"/>
                <w:szCs w:val="18"/>
              </w:rPr>
              <w:t>579</w:t>
            </w:r>
            <w:r w:rsidRPr="00A22535">
              <w:rPr>
                <w:rFonts w:ascii="Georgia" w:hAnsi="Georgia"/>
                <w:b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8000"/>
                <w:sz w:val="18"/>
                <w:szCs w:val="18"/>
              </w:rPr>
              <w:t>24</w:t>
            </w:r>
            <w:r w:rsidRPr="00A22535">
              <w:rPr>
                <w:rFonts w:ascii="Georgia" w:hAnsi="Georgia"/>
                <w:b/>
                <w:color w:val="008000"/>
                <w:sz w:val="18"/>
                <w:szCs w:val="18"/>
              </w:rPr>
              <w:t xml:space="preserve"> 1</w:t>
            </w:r>
            <w:r>
              <w:rPr>
                <w:rFonts w:ascii="Georgia" w:hAnsi="Georgia"/>
                <w:b/>
                <w:color w:val="008000"/>
                <w:sz w:val="18"/>
                <w:szCs w:val="18"/>
              </w:rPr>
              <w:t>6</w:t>
            </w:r>
          </w:p>
          <w:p w:rsidR="00C83DE4" w:rsidRDefault="00C83DE4" w:rsidP="003B5EF8">
            <w:pPr>
              <w:jc w:val="center"/>
              <w:rPr>
                <w:b/>
                <w:color w:val="008000"/>
                <w:sz w:val="20"/>
              </w:rPr>
            </w:pPr>
            <w:r w:rsidRPr="00A22535">
              <w:rPr>
                <w:rFonts w:ascii="Georgia" w:hAnsi="Georgia"/>
                <w:b/>
                <w:color w:val="008000"/>
                <w:sz w:val="18"/>
                <w:szCs w:val="18"/>
              </w:rPr>
              <w:t>www.asoprovac.com</w:t>
            </w:r>
          </w:p>
        </w:tc>
      </w:tr>
    </w:tbl>
    <w:p w:rsidR="00C83DE4" w:rsidRDefault="00C83DE4">
      <w:pPr>
        <w:rPr>
          <w:rFonts w:asciiTheme="majorHAnsi" w:hAnsiTheme="majorHAnsi"/>
          <w:b/>
          <w:sz w:val="24"/>
          <w:szCs w:val="24"/>
        </w:rPr>
      </w:pPr>
    </w:p>
    <w:p w:rsidR="00F971A5" w:rsidRPr="000019CE" w:rsidRDefault="003B7C84">
      <w:pPr>
        <w:rPr>
          <w:rFonts w:asciiTheme="majorHAnsi" w:hAnsiTheme="majorHAnsi"/>
          <w:b/>
          <w:sz w:val="24"/>
          <w:szCs w:val="24"/>
        </w:rPr>
      </w:pPr>
      <w:r w:rsidRPr="000019CE">
        <w:rPr>
          <w:rFonts w:asciiTheme="majorHAnsi" w:hAnsiTheme="majorHAnsi"/>
          <w:b/>
          <w:sz w:val="24"/>
          <w:szCs w:val="24"/>
        </w:rPr>
        <w:t xml:space="preserve">ASUNTO: </w:t>
      </w:r>
      <w:r w:rsidR="00931481">
        <w:rPr>
          <w:rFonts w:asciiTheme="majorHAnsi" w:hAnsiTheme="majorHAnsi"/>
          <w:b/>
          <w:sz w:val="24"/>
          <w:szCs w:val="24"/>
        </w:rPr>
        <w:t xml:space="preserve">LAS EMPRESAS INTERESADAS YA PUEDEN DARSE DE ALTA AL PLAN REDUCE DE VACUNO DE CARNE </w:t>
      </w:r>
    </w:p>
    <w:p w:rsidR="005A19DC" w:rsidRDefault="005A19DC" w:rsidP="00AD4D09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En Madrid a 7 de marzo del 2019</w:t>
      </w:r>
    </w:p>
    <w:p w:rsidR="00825B01" w:rsidRPr="000019CE" w:rsidRDefault="00825B01" w:rsidP="00AD4D09">
      <w:pPr>
        <w:pStyle w:val="NormalWeb"/>
        <w:jc w:val="both"/>
        <w:rPr>
          <w:rFonts w:asciiTheme="majorHAnsi" w:hAnsiTheme="majorHAnsi"/>
        </w:rPr>
      </w:pPr>
      <w:r w:rsidRPr="000019CE">
        <w:rPr>
          <w:rFonts w:asciiTheme="majorHAnsi" w:hAnsiTheme="majorHAnsi"/>
        </w:rPr>
        <w:t xml:space="preserve">Les informamos que </w:t>
      </w:r>
      <w:r w:rsidR="00C83DE4">
        <w:rPr>
          <w:rFonts w:asciiTheme="majorHAnsi" w:hAnsiTheme="majorHAnsi"/>
        </w:rPr>
        <w:t>el</w:t>
      </w:r>
      <w:r w:rsidRPr="000019CE">
        <w:rPr>
          <w:rFonts w:asciiTheme="majorHAnsi" w:hAnsiTheme="majorHAnsi"/>
        </w:rPr>
        <w:t xml:space="preserve"> PRAN ha puesto por fin en marcha </w:t>
      </w:r>
      <w:r w:rsidR="00AC69CC">
        <w:rPr>
          <w:rFonts w:asciiTheme="majorHAnsi" w:hAnsiTheme="majorHAnsi"/>
        </w:rPr>
        <w:t xml:space="preserve">el programa </w:t>
      </w:r>
      <w:r w:rsidRPr="000019CE">
        <w:rPr>
          <w:rFonts w:asciiTheme="majorHAnsi" w:hAnsiTheme="majorHAnsi"/>
        </w:rPr>
        <w:t>para la reducción voluntaria del consumo de determinados anti</w:t>
      </w:r>
      <w:r w:rsidR="00AC69CC">
        <w:rPr>
          <w:rFonts w:asciiTheme="majorHAnsi" w:hAnsiTheme="majorHAnsi"/>
        </w:rPr>
        <w:t>microbianos en vacuno de carne. P</w:t>
      </w:r>
      <w:r w:rsidRPr="000019CE">
        <w:rPr>
          <w:rFonts w:asciiTheme="majorHAnsi" w:hAnsiTheme="majorHAnsi"/>
        </w:rPr>
        <w:t xml:space="preserve">lantean un objetivo de reducción que </w:t>
      </w:r>
      <w:r w:rsidR="00AC69CC">
        <w:rPr>
          <w:rFonts w:asciiTheme="majorHAnsi" w:hAnsiTheme="majorHAnsi"/>
        </w:rPr>
        <w:t xml:space="preserve">esperemos contribuya </w:t>
      </w:r>
      <w:r w:rsidRPr="000019CE">
        <w:rPr>
          <w:rFonts w:asciiTheme="majorHAnsi" w:hAnsiTheme="majorHAnsi"/>
        </w:rPr>
        <w:t>a medio largo plazo a mejorar la situación de la resistencia</w:t>
      </w:r>
      <w:r w:rsidR="00AC69CC">
        <w:rPr>
          <w:rFonts w:asciiTheme="majorHAnsi" w:hAnsiTheme="majorHAnsi"/>
        </w:rPr>
        <w:t>s</w:t>
      </w:r>
      <w:r w:rsidRPr="000019CE">
        <w:rPr>
          <w:rFonts w:asciiTheme="majorHAnsi" w:hAnsiTheme="majorHAnsi"/>
        </w:rPr>
        <w:t xml:space="preserve"> en el área veterinaria.</w:t>
      </w:r>
    </w:p>
    <w:p w:rsidR="00825B01" w:rsidRPr="000019CE" w:rsidRDefault="00825B01" w:rsidP="00AD4D09">
      <w:pPr>
        <w:jc w:val="both"/>
        <w:rPr>
          <w:rFonts w:asciiTheme="majorHAnsi" w:hAnsiTheme="majorHAnsi"/>
          <w:sz w:val="24"/>
          <w:szCs w:val="24"/>
        </w:rPr>
      </w:pPr>
      <w:r w:rsidRPr="000019CE">
        <w:rPr>
          <w:rFonts w:asciiTheme="majorHAnsi" w:hAnsiTheme="majorHAnsi"/>
          <w:sz w:val="24"/>
          <w:szCs w:val="24"/>
        </w:rPr>
        <w:t xml:space="preserve">Cualquier empresa/ cooperativa puede adherirse al mismo rellenando el documento de adhesión que puedes encontrar en el siguiente enlace </w:t>
      </w:r>
      <w:hyperlink r:id="rId5" w:history="1">
        <w:r w:rsidR="00AD4D09" w:rsidRPr="000019CE">
          <w:rPr>
            <w:rStyle w:val="Hipervnculo"/>
            <w:rFonts w:asciiTheme="majorHAnsi" w:hAnsiTheme="majorHAnsi"/>
            <w:b/>
            <w:sz w:val="24"/>
            <w:szCs w:val="24"/>
          </w:rPr>
          <w:t>http://www.resistenciaantibioticos.es/es/programa-reduce-bovino-de-carne</w:t>
        </w:r>
      </w:hyperlink>
      <w:bookmarkStart w:id="0" w:name="_GoBack"/>
      <w:bookmarkEnd w:id="0"/>
      <w:r w:rsidR="00AD4D09" w:rsidRPr="000019CE">
        <w:rPr>
          <w:rFonts w:asciiTheme="majorHAnsi" w:hAnsiTheme="majorHAnsi"/>
          <w:b/>
          <w:sz w:val="24"/>
          <w:szCs w:val="24"/>
        </w:rPr>
        <w:t xml:space="preserve">  </w:t>
      </w:r>
      <w:r w:rsidRPr="000019CE">
        <w:rPr>
          <w:rFonts w:asciiTheme="majorHAnsi" w:hAnsiTheme="majorHAnsi"/>
          <w:sz w:val="24"/>
          <w:szCs w:val="24"/>
        </w:rPr>
        <w:t xml:space="preserve">y enviándolo al correo </w:t>
      </w:r>
      <w:hyperlink r:id="rId6" w:history="1">
        <w:r w:rsidRPr="000019CE">
          <w:rPr>
            <w:rStyle w:val="Hipervnculo"/>
            <w:rFonts w:asciiTheme="majorHAnsi" w:hAnsiTheme="majorHAnsi"/>
            <w:b/>
            <w:sz w:val="24"/>
            <w:szCs w:val="24"/>
          </w:rPr>
          <w:t>reduce@aemps.es</w:t>
        </w:r>
      </w:hyperlink>
      <w:r w:rsidR="000019CE" w:rsidRPr="000019CE">
        <w:rPr>
          <w:rFonts w:asciiTheme="majorHAnsi" w:hAnsiTheme="majorHAnsi"/>
          <w:sz w:val="24"/>
          <w:szCs w:val="24"/>
        </w:rPr>
        <w:t xml:space="preserve"> para que pueda incluirse en la pestaña de empresas adheridas.</w:t>
      </w:r>
    </w:p>
    <w:p w:rsidR="00AD4D09" w:rsidRPr="000019CE" w:rsidRDefault="00AD4D09" w:rsidP="00AD4D09">
      <w:pPr>
        <w:pStyle w:val="NormalWeb"/>
        <w:jc w:val="both"/>
        <w:rPr>
          <w:rFonts w:asciiTheme="majorHAnsi" w:hAnsiTheme="majorHAnsi"/>
        </w:rPr>
      </w:pPr>
      <w:r w:rsidRPr="000019CE">
        <w:rPr>
          <w:rFonts w:asciiTheme="majorHAnsi" w:hAnsiTheme="majorHAnsi"/>
        </w:rPr>
        <w:t xml:space="preserve">Posteriormente, los responsables del PRAN les explicarán la manera de </w:t>
      </w:r>
      <w:r w:rsidR="000019CE" w:rsidRPr="000019CE">
        <w:rPr>
          <w:rFonts w:asciiTheme="majorHAnsi" w:hAnsiTheme="majorHAnsi"/>
        </w:rPr>
        <w:t>“subir” los datos a la página web y les solicitarán el nombre del veterinario coordinador del mismo o punto de contacto, dentro de la empresa/cooperativa</w:t>
      </w:r>
      <w:r w:rsidRPr="000019CE">
        <w:rPr>
          <w:rFonts w:asciiTheme="majorHAnsi" w:hAnsiTheme="majorHAnsi"/>
        </w:rPr>
        <w:t>.</w:t>
      </w:r>
    </w:p>
    <w:p w:rsidR="000019CE" w:rsidRPr="000019CE" w:rsidRDefault="00AD4D09" w:rsidP="00AD4D09">
      <w:pPr>
        <w:pStyle w:val="NormalWeb"/>
        <w:jc w:val="both"/>
        <w:rPr>
          <w:rFonts w:asciiTheme="majorHAnsi" w:hAnsiTheme="majorHAnsi"/>
        </w:rPr>
      </w:pPr>
      <w:r w:rsidRPr="000019CE">
        <w:rPr>
          <w:rFonts w:asciiTheme="majorHAnsi" w:hAnsiTheme="majorHAnsi"/>
        </w:rPr>
        <w:t>En cualquier caso es importante recordar que se trata de un plan voluntario en el</w:t>
      </w:r>
      <w:r w:rsidR="00AC69CC">
        <w:rPr>
          <w:rFonts w:asciiTheme="majorHAnsi" w:hAnsiTheme="majorHAnsi"/>
        </w:rPr>
        <w:t xml:space="preserve"> que los datos se trataran </w:t>
      </w:r>
      <w:r w:rsidR="000019CE" w:rsidRPr="000019CE">
        <w:rPr>
          <w:rFonts w:asciiTheme="majorHAnsi" w:hAnsiTheme="majorHAnsi"/>
        </w:rPr>
        <w:t>de manera confidencial.</w:t>
      </w:r>
    </w:p>
    <w:p w:rsidR="000019CE" w:rsidRPr="000019CE" w:rsidRDefault="000019CE" w:rsidP="00AD4D09">
      <w:pPr>
        <w:pStyle w:val="NormalWeb"/>
        <w:jc w:val="both"/>
        <w:rPr>
          <w:rFonts w:asciiTheme="majorHAnsi" w:hAnsiTheme="majorHAnsi"/>
        </w:rPr>
      </w:pPr>
      <w:r w:rsidRPr="000019CE">
        <w:rPr>
          <w:rFonts w:asciiTheme="majorHAnsi" w:hAnsiTheme="majorHAnsi"/>
        </w:rPr>
        <w:t>Por favor no duden en contactar con Asoprovac, coordinadora del Plan Reduce de bovino de carne, en caso de cualquier duda/sugerencia o dificultad.</w:t>
      </w:r>
    </w:p>
    <w:p w:rsidR="00AD4D09" w:rsidRPr="000019CE" w:rsidRDefault="000019CE" w:rsidP="00AD4D09">
      <w:pPr>
        <w:pStyle w:val="NormalWeb"/>
        <w:jc w:val="both"/>
        <w:rPr>
          <w:rFonts w:asciiTheme="majorHAnsi" w:hAnsiTheme="majorHAnsi"/>
        </w:rPr>
      </w:pPr>
      <w:r w:rsidRPr="000019CE">
        <w:rPr>
          <w:rFonts w:asciiTheme="majorHAnsi" w:hAnsiTheme="majorHAnsi"/>
        </w:rPr>
        <w:t>Un cordial saludo</w:t>
      </w:r>
      <w:r w:rsidR="00C83DE4">
        <w:rPr>
          <w:rFonts w:asciiTheme="majorHAnsi" w:hAnsiTheme="majorHAnsi"/>
        </w:rPr>
        <w:t>.</w:t>
      </w:r>
      <w:r w:rsidRPr="000019CE">
        <w:rPr>
          <w:rFonts w:asciiTheme="majorHAnsi" w:hAnsiTheme="majorHAnsi"/>
        </w:rPr>
        <w:t xml:space="preserve">  </w:t>
      </w:r>
      <w:r w:rsidR="00AD4D09" w:rsidRPr="000019CE">
        <w:rPr>
          <w:rFonts w:asciiTheme="majorHAnsi" w:hAnsiTheme="majorHAnsi"/>
        </w:rPr>
        <w:t xml:space="preserve"> </w:t>
      </w:r>
    </w:p>
    <w:p w:rsidR="003B7C84" w:rsidRDefault="003B7C84"/>
    <w:p w:rsidR="003B7C84" w:rsidRDefault="003B7C84"/>
    <w:sectPr w:rsidR="003B7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NzQmnh4YLqZbWsmp+3MVr0o7qb3stbkxhGs4XkFJAqtG0NLC8wan/GbPUnLsoalKmR0qu4VvxdNYtTIuoT2hVg==" w:salt="WWGd22X/lUd6kc7CDu7Z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4"/>
    <w:rsid w:val="000019CE"/>
    <w:rsid w:val="003B7C84"/>
    <w:rsid w:val="005A19DC"/>
    <w:rsid w:val="007158F3"/>
    <w:rsid w:val="00825B01"/>
    <w:rsid w:val="00931481"/>
    <w:rsid w:val="00973BEF"/>
    <w:rsid w:val="00AC69CC"/>
    <w:rsid w:val="00AD4D09"/>
    <w:rsid w:val="00C83DE4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4109"/>
  <w15:chartTrackingRefBased/>
  <w15:docId w15:val="{77D0CFA2-0BA8-4192-8B76-7DB09D26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8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0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4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5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5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uce@aemps.es" TargetMode="External"/><Relationship Id="rId5" Type="http://schemas.openxmlformats.org/officeDocument/2006/relationships/hyperlink" Target="http://www.resistenciaantibioticos.es/es/programa-reduce-bovino-de-car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CRISTINA</cp:lastModifiedBy>
  <cp:revision>8</cp:revision>
  <dcterms:created xsi:type="dcterms:W3CDTF">2019-03-04T13:09:00Z</dcterms:created>
  <dcterms:modified xsi:type="dcterms:W3CDTF">2019-03-07T12:43:00Z</dcterms:modified>
</cp:coreProperties>
</file>